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7F" w:rsidRDefault="00387D7F" w:rsidP="00387D7F">
      <w:pPr>
        <w:spacing w:line="360" w:lineRule="auto"/>
        <w:jc w:val="center"/>
        <w:rPr>
          <w:b/>
          <w:bCs/>
          <w:sz w:val="44"/>
          <w:szCs w:val="44"/>
        </w:rPr>
      </w:pPr>
      <w:r>
        <w:rPr>
          <w:rFonts w:hint="eastAsia"/>
          <w:b/>
          <w:bCs/>
          <w:sz w:val="44"/>
          <w:szCs w:val="44"/>
        </w:rPr>
        <w:t>中煤能源研究院有限责任公司</w:t>
      </w:r>
    </w:p>
    <w:p w:rsidR="00387D7F" w:rsidRDefault="00387D7F" w:rsidP="00387D7F">
      <w:pPr>
        <w:spacing w:line="360" w:lineRule="auto"/>
        <w:jc w:val="center"/>
        <w:rPr>
          <w:b/>
          <w:bCs/>
          <w:sz w:val="44"/>
          <w:szCs w:val="44"/>
        </w:rPr>
      </w:pPr>
      <w:r>
        <w:rPr>
          <w:rFonts w:hint="eastAsia"/>
          <w:b/>
          <w:bCs/>
          <w:sz w:val="44"/>
          <w:szCs w:val="44"/>
        </w:rPr>
        <w:t>2019</w:t>
      </w:r>
      <w:r>
        <w:rPr>
          <w:rFonts w:hint="eastAsia"/>
          <w:b/>
          <w:bCs/>
          <w:sz w:val="44"/>
          <w:szCs w:val="44"/>
        </w:rPr>
        <w:t>年招聘需求</w:t>
      </w:r>
    </w:p>
    <w:p w:rsidR="00387D7F" w:rsidRDefault="00387D7F" w:rsidP="00387D7F">
      <w:pPr>
        <w:spacing w:line="360" w:lineRule="auto"/>
        <w:jc w:val="center"/>
        <w:rPr>
          <w:b/>
          <w:bCs/>
          <w:sz w:val="32"/>
          <w:szCs w:val="32"/>
        </w:rPr>
      </w:pPr>
    </w:p>
    <w:p w:rsidR="00387D7F" w:rsidRDefault="00387D7F" w:rsidP="00387D7F">
      <w:pPr>
        <w:spacing w:line="360" w:lineRule="auto"/>
        <w:jc w:val="center"/>
        <w:rPr>
          <w:b/>
          <w:bCs/>
          <w:sz w:val="28"/>
          <w:szCs w:val="28"/>
        </w:rPr>
      </w:pPr>
      <w:r>
        <w:rPr>
          <w:b/>
          <w:bCs/>
          <w:noProof/>
          <w:sz w:val="28"/>
          <w:szCs w:val="28"/>
        </w:rPr>
        <w:drawing>
          <wp:inline distT="0" distB="0" distL="0" distR="0">
            <wp:extent cx="5181935" cy="6575055"/>
            <wp:effectExtent l="19050" t="0" r="0" b="0"/>
            <wp:docPr id="2" name="图片 1" descr="06.航拍大楼照片_副本_副本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航拍大楼照片_副本_副本1.jpg"/>
                    <pic:cNvPicPr/>
                  </pic:nvPicPr>
                  <pic:blipFill>
                    <a:blip r:embed="rId8" cstate="print"/>
                    <a:stretch>
                      <a:fillRect/>
                    </a:stretch>
                  </pic:blipFill>
                  <pic:spPr>
                    <a:xfrm>
                      <a:off x="0" y="0"/>
                      <a:ext cx="5181229" cy="6574159"/>
                    </a:xfrm>
                    <a:prstGeom prst="rect">
                      <a:avLst/>
                    </a:prstGeom>
                  </pic:spPr>
                </pic:pic>
              </a:graphicData>
            </a:graphic>
          </wp:inline>
        </w:drawing>
      </w:r>
    </w:p>
    <w:p w:rsidR="00387D7F" w:rsidRDefault="00387D7F" w:rsidP="00387D7F">
      <w:pPr>
        <w:spacing w:line="360" w:lineRule="auto"/>
        <w:jc w:val="center"/>
        <w:rPr>
          <w:b/>
          <w:bCs/>
          <w:sz w:val="28"/>
          <w:szCs w:val="28"/>
        </w:rPr>
        <w:sectPr w:rsidR="00387D7F">
          <w:headerReference w:type="even" r:id="rId9"/>
          <w:headerReference w:type="first" r:id="rId10"/>
          <w:footerReference w:type="first" r:id="rId11"/>
          <w:pgSz w:w="11906" w:h="16838"/>
          <w:pgMar w:top="1440" w:right="1800" w:bottom="1440" w:left="1800" w:header="851" w:footer="992" w:gutter="0"/>
          <w:cols w:space="425"/>
          <w:docGrid w:type="lines" w:linePitch="312"/>
        </w:sectPr>
      </w:pPr>
    </w:p>
    <w:p w:rsidR="00E94F46" w:rsidRDefault="008604E9" w:rsidP="00016ACB">
      <w:pPr>
        <w:spacing w:line="360" w:lineRule="auto"/>
        <w:rPr>
          <w:sz w:val="24"/>
          <w:szCs w:val="24"/>
        </w:rPr>
      </w:pPr>
      <w:r>
        <w:rPr>
          <w:sz w:val="24"/>
          <w:szCs w:val="24"/>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25.1pt;margin-top:15.75pt;width:133.5pt;height:26.25pt;z-index:251658240" adj="3899,27154" fillcolor="#548dd4 [1951]" strokecolor="#bce1c0" strokeweight="3pt">
            <v:textbox>
              <w:txbxContent>
                <w:p w:rsidR="00E94F46" w:rsidRDefault="00556CC9">
                  <w:pPr>
                    <w:rPr>
                      <w:b/>
                      <w:sz w:val="22"/>
                    </w:rPr>
                  </w:pPr>
                  <w:r>
                    <w:rPr>
                      <w:rFonts w:hint="eastAsia"/>
                      <w:b/>
                      <w:sz w:val="22"/>
                    </w:rPr>
                    <w:t>一、公司简介</w:t>
                  </w:r>
                </w:p>
              </w:txbxContent>
            </v:textbox>
          </v:shape>
        </w:pict>
      </w:r>
    </w:p>
    <w:p w:rsidR="00E94F46" w:rsidRDefault="00E94F46">
      <w:pPr>
        <w:spacing w:line="360" w:lineRule="auto"/>
        <w:ind w:firstLineChars="196" w:firstLine="470"/>
        <w:rPr>
          <w:sz w:val="24"/>
          <w:szCs w:val="24"/>
        </w:rPr>
      </w:pPr>
    </w:p>
    <w:p w:rsidR="00D71FF0" w:rsidRPr="00D71FF0" w:rsidRDefault="00D71FF0" w:rsidP="00D71FF0">
      <w:pPr>
        <w:pStyle w:val="759127A2943647F8AF2D3FC6F7DC3341"/>
        <w:spacing w:line="460" w:lineRule="exact"/>
        <w:ind w:firstLineChars="200" w:firstLine="480"/>
        <w:rPr>
          <w:sz w:val="24"/>
          <w:szCs w:val="24"/>
          <w:lang w:eastAsia="zh-CN"/>
        </w:rPr>
      </w:pPr>
      <w:r w:rsidRPr="00D71FF0">
        <w:rPr>
          <w:sz w:val="24"/>
          <w:szCs w:val="24"/>
          <w:lang w:eastAsia="zh-CN"/>
        </w:rPr>
        <w:t> </w:t>
      </w:r>
      <w:r w:rsidRPr="00D71FF0">
        <w:rPr>
          <w:sz w:val="24"/>
          <w:szCs w:val="24"/>
          <w:lang w:eastAsia="zh-CN"/>
        </w:rPr>
        <w:t>中煤能源研究院是依托中煤西安设计公司建设的隶属于中煤能源集团的中央研究院，功能定位为技术创新、工程技术服务、产品研发、科研成果转化和搭建产学研平台，按照</w:t>
      </w:r>
      <w:r w:rsidRPr="00D71FF0">
        <w:rPr>
          <w:sz w:val="24"/>
          <w:szCs w:val="24"/>
          <w:lang w:eastAsia="zh-CN"/>
        </w:rPr>
        <w:t>“</w:t>
      </w:r>
      <w:r w:rsidRPr="00D71FF0">
        <w:rPr>
          <w:sz w:val="24"/>
          <w:szCs w:val="24"/>
          <w:lang w:eastAsia="zh-CN"/>
        </w:rPr>
        <w:t>服务集团、面向市场、贡献行业</w:t>
      </w:r>
      <w:r w:rsidRPr="00D71FF0">
        <w:rPr>
          <w:sz w:val="24"/>
          <w:szCs w:val="24"/>
          <w:lang w:eastAsia="zh-CN"/>
        </w:rPr>
        <w:t>”</w:t>
      </w:r>
      <w:r w:rsidRPr="00D71FF0">
        <w:rPr>
          <w:sz w:val="24"/>
          <w:szCs w:val="24"/>
          <w:lang w:eastAsia="zh-CN"/>
        </w:rPr>
        <w:t>的总体要求，着力打造产学研合作和国内外技术资源集成、技术研发与科研服务、高水平人才聚合与培养、科技信息与情报研究等四大职能。</w:t>
      </w:r>
    </w:p>
    <w:p w:rsidR="00D71FF0" w:rsidRPr="00D71FF0" w:rsidRDefault="00D71FF0" w:rsidP="00D71FF0">
      <w:pPr>
        <w:pStyle w:val="759127A2943647F8AF2D3FC6F7DC3341"/>
        <w:spacing w:line="460" w:lineRule="exact"/>
        <w:ind w:firstLineChars="200" w:firstLine="480"/>
        <w:rPr>
          <w:sz w:val="24"/>
          <w:szCs w:val="24"/>
          <w:lang w:eastAsia="zh-CN"/>
        </w:rPr>
      </w:pPr>
      <w:r w:rsidRPr="00D71FF0">
        <w:rPr>
          <w:sz w:val="24"/>
          <w:szCs w:val="24"/>
          <w:lang w:eastAsia="zh-CN"/>
        </w:rPr>
        <w:t>目前已建成涵盖研发层</w:t>
      </w:r>
      <w:r w:rsidRPr="00D71FF0">
        <w:rPr>
          <w:sz w:val="24"/>
          <w:szCs w:val="24"/>
          <w:lang w:eastAsia="zh-CN"/>
        </w:rPr>
        <w:t>—</w:t>
      </w:r>
      <w:r w:rsidRPr="00D71FF0">
        <w:rPr>
          <w:sz w:val="24"/>
          <w:szCs w:val="24"/>
          <w:lang w:eastAsia="zh-CN"/>
        </w:rPr>
        <w:t>专家层</w:t>
      </w:r>
      <w:r w:rsidRPr="00D71FF0">
        <w:rPr>
          <w:sz w:val="24"/>
          <w:szCs w:val="24"/>
          <w:lang w:eastAsia="zh-CN"/>
        </w:rPr>
        <w:t>—</w:t>
      </w:r>
      <w:r w:rsidRPr="00D71FF0">
        <w:rPr>
          <w:sz w:val="24"/>
          <w:szCs w:val="24"/>
          <w:lang w:eastAsia="zh-CN"/>
        </w:rPr>
        <w:t>顾问层三层科研体系，拥有多支专职高素质科研团队。研究院初期着力围绕煤矿的采矿技术、水文地质、清洁利用、瓦斯治理、防冲控水、智能矿山、技术经济等方面开展科研服务，并积极与企业、高校搭建产学研用合作平台，创立科技创新基地，为科研成果转化寻求支撑点；自建并与高校共同建设研究中心及实验室，提高科研精准度；成立了中煤能源研究院鄂尔多斯科技服务中心，为当地煤炭产业向绿色、安全、智能方向转型升级提供技术支撑。</w:t>
      </w:r>
    </w:p>
    <w:p w:rsidR="00D71FF0" w:rsidRPr="00D71FF0" w:rsidRDefault="00D71FF0" w:rsidP="00D71FF0">
      <w:pPr>
        <w:pStyle w:val="759127A2943647F8AF2D3FC6F7DC3341"/>
        <w:spacing w:line="460" w:lineRule="exact"/>
        <w:ind w:firstLineChars="200" w:firstLine="480"/>
        <w:rPr>
          <w:rFonts w:ascii="宋体" w:eastAsia="宋体" w:hAnsi="宋体"/>
          <w:sz w:val="24"/>
          <w:szCs w:val="24"/>
          <w:lang w:eastAsia="zh-CN"/>
        </w:rPr>
      </w:pPr>
      <w:r w:rsidRPr="00D71FF0">
        <w:rPr>
          <w:sz w:val="24"/>
          <w:szCs w:val="24"/>
          <w:lang w:eastAsia="zh-CN"/>
        </w:rPr>
        <w:t> </w:t>
      </w:r>
      <w:r w:rsidRPr="00D71FF0">
        <w:rPr>
          <w:sz w:val="24"/>
          <w:szCs w:val="24"/>
          <w:lang w:eastAsia="zh-CN"/>
        </w:rPr>
        <w:t>在中煤</w:t>
      </w:r>
      <w:r w:rsidRPr="00D71FF0">
        <w:rPr>
          <w:sz w:val="24"/>
          <w:szCs w:val="24"/>
          <w:lang w:eastAsia="zh-CN"/>
        </w:rPr>
        <w:t>“</w:t>
      </w:r>
      <w:r w:rsidRPr="00D71FF0">
        <w:rPr>
          <w:sz w:val="24"/>
          <w:szCs w:val="24"/>
          <w:lang w:eastAsia="zh-CN"/>
        </w:rPr>
        <w:t>和</w:t>
      </w:r>
      <w:r w:rsidRPr="00D71FF0">
        <w:rPr>
          <w:sz w:val="24"/>
          <w:szCs w:val="24"/>
          <w:lang w:eastAsia="zh-CN"/>
        </w:rPr>
        <w:t>”</w:t>
      </w:r>
      <w:r w:rsidRPr="00D71FF0">
        <w:rPr>
          <w:sz w:val="24"/>
          <w:szCs w:val="24"/>
          <w:lang w:eastAsia="zh-CN"/>
        </w:rPr>
        <w:t>文化的引领下，中煤能源研究院始终坚持将</w:t>
      </w:r>
      <w:r w:rsidRPr="00D71FF0">
        <w:rPr>
          <w:sz w:val="24"/>
          <w:szCs w:val="24"/>
          <w:lang w:eastAsia="zh-CN"/>
        </w:rPr>
        <w:t>“</w:t>
      </w:r>
      <w:r w:rsidRPr="00D71FF0">
        <w:rPr>
          <w:sz w:val="24"/>
          <w:szCs w:val="24"/>
          <w:lang w:eastAsia="zh-CN"/>
        </w:rPr>
        <w:t>两院融合、协同发展</w:t>
      </w:r>
      <w:r w:rsidRPr="00D71FF0">
        <w:rPr>
          <w:sz w:val="24"/>
          <w:szCs w:val="24"/>
          <w:lang w:eastAsia="zh-CN"/>
        </w:rPr>
        <w:t>”</w:t>
      </w:r>
      <w:r w:rsidRPr="00D71FF0">
        <w:rPr>
          <w:sz w:val="24"/>
          <w:szCs w:val="24"/>
          <w:lang w:eastAsia="zh-CN"/>
        </w:rPr>
        <w:t>作为建设指导思想，把研究文化和设计文化紧密结合，充分发挥各自优势，打造独具特色的集研发设计于一体的新型研究院，全面提升中煤集团的整体创新能力和核心竞争力，为中煤集团乃至全行业的健康可持续发展提供创新驱动和智力支持。</w:t>
      </w:r>
    </w:p>
    <w:p w:rsidR="00E94F46" w:rsidRDefault="008604E9">
      <w:pPr>
        <w:spacing w:line="360" w:lineRule="auto"/>
        <w:ind w:firstLineChars="196" w:firstLine="470"/>
        <w:rPr>
          <w:sz w:val="24"/>
          <w:szCs w:val="24"/>
        </w:rPr>
      </w:pPr>
      <w:r>
        <w:rPr>
          <w:noProof/>
          <w:sz w:val="24"/>
          <w:szCs w:val="24"/>
        </w:rPr>
        <w:pict>
          <v:group id="_x0000_s1063" style="position:absolute;left:0;text-align:left;margin-left:25.1pt;margin-top:.45pt;width:327pt;height:247.05pt;z-index:251693056" coordorigin="2080,3798" coordsize="6180,5031">
            <v:shapetype id="_x0000_t32" coordsize="21600,21600" o:spt="32" o:oned="t" path="m,l21600,21600e" filled="f">
              <v:path arrowok="t" fillok="f" o:connecttype="none"/>
              <o:lock v:ext="edit" shapetype="t"/>
            </v:shapetype>
            <v:shape id="_x0000_s1064" type="#_x0000_t32" style="position:absolute;left:5135;top:4504;width:0;height:624;flip:y" o:connectortype="straight">
              <v:stroke endarrow="block"/>
            </v:shape>
            <v:group id="_x0000_s1065" style="position:absolute;left:2080;top:3798;width:6180;height:5031" coordorigin="2080,3798" coordsize="6180,5031">
              <v:oval id="_x0000_s1066" style="position:absolute;left:3949;top:5128;width:2428;height:2285" fillcolor="#d99594 [1941]" strokecolor="#c0504d [3205]" strokeweight="1pt">
                <v:fill color2="#c0504d [3205]" focus="50%" type="gradient"/>
                <o:extrusion v:ext="view" backdepth="1in" on="t" viewpoint="0,34.72222mm" viewpointorigin="0,.5" skewangle="90" lightposition="-50000" lightposition2="50000" type="perspective"/>
                <v:textbox>
                  <w:txbxContent>
                    <w:p w:rsidR="00030892" w:rsidRDefault="00030892" w:rsidP="00030892">
                      <w:pPr>
                        <w:jc w:val="center"/>
                        <w:rPr>
                          <w:b/>
                          <w:sz w:val="24"/>
                          <w:szCs w:val="24"/>
                        </w:rPr>
                      </w:pPr>
                      <w:r>
                        <w:rPr>
                          <w:rFonts w:hint="eastAsia"/>
                          <w:b/>
                          <w:sz w:val="24"/>
                          <w:szCs w:val="24"/>
                        </w:rPr>
                        <w:t>功能定位</w:t>
                      </w:r>
                    </w:p>
                    <w:p w:rsidR="00030892" w:rsidRDefault="00030892" w:rsidP="00030892">
                      <w:pPr>
                        <w:jc w:val="center"/>
                        <w:rPr>
                          <w:b/>
                          <w:sz w:val="24"/>
                          <w:szCs w:val="24"/>
                        </w:rPr>
                      </w:pPr>
                      <w:r>
                        <w:rPr>
                          <w:rFonts w:hint="eastAsia"/>
                          <w:sz w:val="18"/>
                          <w:szCs w:val="18"/>
                        </w:rPr>
                        <w:t>是中煤集团所属的研究院，集团公司科技创新体系的重要组成部分</w:t>
                      </w:r>
                    </w:p>
                  </w:txbxContent>
                </v:textbox>
              </v:oval>
              <v:shape id="_x0000_s1067" type="#_x0000_t32" style="position:absolute;left:6377;top:6252;width:655;height:1" o:connectortype="straight">
                <v:stroke endarrow="block"/>
              </v:shape>
              <v:shape id="_x0000_s1068" type="#_x0000_t32" style="position:absolute;left:3308;top:6252;width:641;height:3;flip:x" o:connectortype="straight">
                <v:stroke endarrow="block"/>
              </v:shape>
              <v:shape id="_x0000_s1069" type="#_x0000_t32" style="position:absolute;left:4117;top:7250;width:321;height:579;flip:x" o:connectortype="straight">
                <v:stroke endarrow="block"/>
              </v:shape>
              <v:shape id="_x0000_s1070" type="#_x0000_t32" style="position:absolute;left:5854;top:7250;width:419;height:579" o:connectortype="straight">
                <v:stroke endarrow="block"/>
              </v:shape>
              <v:oval id="_x0000_s1071" style="position:absolute;left:4326;top:3798;width:1618;height:706" fillcolor="#8064a2 [3207]" strokecolor="#8064a2 [3207]" strokeweight="3pt">
                <v:shadow on="t" type="perspective" color="#3f3151 [1607]" opacity=".5" offset="1pt" offset2="-1pt,-2pt"/>
                <v:textbox>
                  <w:txbxContent>
                    <w:p w:rsidR="00030892" w:rsidRDefault="00030892" w:rsidP="00030892">
                      <w:pPr>
                        <w:jc w:val="center"/>
                        <w:rPr>
                          <w:b/>
                        </w:rPr>
                      </w:pPr>
                      <w:r>
                        <w:rPr>
                          <w:rFonts w:hint="eastAsia"/>
                          <w:b/>
                        </w:rPr>
                        <w:t>技术创新</w:t>
                      </w:r>
                    </w:p>
                  </w:txbxContent>
                </v:textbox>
              </v:oval>
              <v:oval id="_x0000_s1072" style="position:absolute;left:7032;top:5712;width:1228;height:1054" fillcolor="#f79646 [3209]" strokecolor="#f79646 [3209]" strokeweight="3pt">
                <v:shadow on="t" type="perspective" color="#974706 [1609]" opacity=".5" offset="1pt" offset2="-1pt,-2pt"/>
                <v:textbox>
                  <w:txbxContent>
                    <w:p w:rsidR="00030892" w:rsidRDefault="00030892" w:rsidP="00030892">
                      <w:pPr>
                        <w:jc w:val="center"/>
                      </w:pPr>
                      <w:r>
                        <w:rPr>
                          <w:rFonts w:hint="eastAsia"/>
                          <w:b/>
                        </w:rPr>
                        <w:t>工程技术服务</w:t>
                      </w:r>
                    </w:p>
                    <w:p w:rsidR="00030892" w:rsidRDefault="00030892" w:rsidP="00030892"/>
                  </w:txbxContent>
                </v:textbox>
              </v:oval>
              <v:oval id="_x0000_s1073" style="position:absolute;left:2080;top:5712;width:1228;height:1054" fillcolor="#4f81bd [3204]" strokecolor="#4f81bd [3204]" strokeweight="3pt">
                <v:shadow on="t" type="perspective" color="#243f60 [1604]" opacity=".5" offset="1pt" offset2="-1pt,-2pt"/>
                <v:textbox>
                  <w:txbxContent>
                    <w:p w:rsidR="00030892" w:rsidRDefault="00030892" w:rsidP="00030892">
                      <w:pPr>
                        <w:jc w:val="center"/>
                        <w:rPr>
                          <w:b/>
                        </w:rPr>
                      </w:pPr>
                      <w:r>
                        <w:rPr>
                          <w:rFonts w:hint="eastAsia"/>
                          <w:b/>
                        </w:rPr>
                        <w:t>产品</w:t>
                      </w:r>
                    </w:p>
                    <w:p w:rsidR="00030892" w:rsidRDefault="00030892" w:rsidP="00030892">
                      <w:pPr>
                        <w:jc w:val="center"/>
                        <w:rPr>
                          <w:b/>
                        </w:rPr>
                      </w:pPr>
                      <w:r>
                        <w:rPr>
                          <w:rFonts w:hint="eastAsia"/>
                          <w:b/>
                        </w:rPr>
                        <w:t>研发</w:t>
                      </w:r>
                    </w:p>
                  </w:txbxContent>
                </v:textbox>
              </v:oval>
              <v:oval id="_x0000_s1074" style="position:absolute;left:5609;top:7829;width:1940;height:1000" fillcolor="#4bacc6 [3208]" strokecolor="#4bacc6 [3208]" strokeweight="3pt">
                <v:shadow on="t" type="perspective" color="#205867 [1608]" opacity=".5" offset="1pt" offset2="-1pt,-2pt"/>
                <v:textbox>
                  <w:txbxContent>
                    <w:p w:rsidR="00030892" w:rsidRDefault="00030892" w:rsidP="00030892">
                      <w:pPr>
                        <w:rPr>
                          <w:b/>
                        </w:rPr>
                      </w:pPr>
                      <w:r>
                        <w:rPr>
                          <w:rFonts w:hint="eastAsia"/>
                          <w:b/>
                        </w:rPr>
                        <w:t>科研成果转化和产业化</w:t>
                      </w:r>
                    </w:p>
                    <w:p w:rsidR="00030892" w:rsidRDefault="00030892" w:rsidP="00030892">
                      <w:pPr>
                        <w:jc w:val="left"/>
                      </w:pPr>
                    </w:p>
                  </w:txbxContent>
                </v:textbox>
              </v:oval>
              <v:oval id="_x0000_s1075" style="position:absolute;left:2850;top:7829;width:1950;height:1000" fillcolor="#9bbb59 [3206]" strokecolor="#9bbb59 [3206]" strokeweight="3pt">
                <v:shadow on="t" type="perspective" color="#4e6128 [1606]" opacity=".5" offset="1pt" offset2="-1pt,-2pt"/>
                <v:textbox>
                  <w:txbxContent>
                    <w:p w:rsidR="00030892" w:rsidRDefault="00030892" w:rsidP="00030892">
                      <w:pPr>
                        <w:jc w:val="center"/>
                        <w:rPr>
                          <w:b/>
                        </w:rPr>
                      </w:pPr>
                      <w:r>
                        <w:rPr>
                          <w:rFonts w:hint="eastAsia"/>
                          <w:b/>
                        </w:rPr>
                        <w:t>搭建产学研平台</w:t>
                      </w:r>
                    </w:p>
                  </w:txbxContent>
                </v:textbox>
              </v:oval>
            </v:group>
          </v:group>
        </w:pict>
      </w:r>
    </w:p>
    <w:p w:rsidR="00E94F46" w:rsidRDefault="00E94F46">
      <w:pPr>
        <w:spacing w:line="360" w:lineRule="auto"/>
        <w:ind w:firstLineChars="196" w:firstLine="470"/>
        <w:rPr>
          <w:sz w:val="24"/>
          <w:szCs w:val="24"/>
        </w:rPr>
      </w:pPr>
    </w:p>
    <w:p w:rsidR="00E94F46" w:rsidRDefault="00E94F46">
      <w:pPr>
        <w:spacing w:line="360" w:lineRule="auto"/>
        <w:ind w:firstLineChars="196" w:firstLine="470"/>
        <w:rPr>
          <w:sz w:val="24"/>
          <w:szCs w:val="24"/>
        </w:rPr>
      </w:pPr>
    </w:p>
    <w:p w:rsidR="00E94F46" w:rsidRDefault="00E94F46">
      <w:pPr>
        <w:spacing w:line="360" w:lineRule="auto"/>
        <w:ind w:firstLineChars="196" w:firstLine="470"/>
        <w:rPr>
          <w:sz w:val="24"/>
          <w:szCs w:val="24"/>
        </w:rPr>
      </w:pPr>
    </w:p>
    <w:p w:rsidR="00E94F46" w:rsidRDefault="00E94F46">
      <w:pPr>
        <w:spacing w:line="360" w:lineRule="auto"/>
        <w:ind w:firstLineChars="196" w:firstLine="470"/>
        <w:rPr>
          <w:sz w:val="24"/>
          <w:szCs w:val="24"/>
        </w:rPr>
      </w:pPr>
    </w:p>
    <w:p w:rsidR="00E94F46" w:rsidRDefault="00E94F46">
      <w:pPr>
        <w:spacing w:line="360" w:lineRule="auto"/>
        <w:ind w:firstLineChars="196" w:firstLine="470"/>
        <w:rPr>
          <w:sz w:val="24"/>
          <w:szCs w:val="24"/>
        </w:rPr>
      </w:pPr>
    </w:p>
    <w:p w:rsidR="00E94F46" w:rsidRDefault="00E94F46">
      <w:pPr>
        <w:spacing w:line="360" w:lineRule="auto"/>
        <w:ind w:firstLineChars="196" w:firstLine="470"/>
        <w:rPr>
          <w:sz w:val="24"/>
          <w:szCs w:val="24"/>
        </w:rPr>
      </w:pPr>
    </w:p>
    <w:p w:rsidR="00E94F46" w:rsidRDefault="00E94F46">
      <w:pPr>
        <w:spacing w:line="360" w:lineRule="auto"/>
        <w:ind w:firstLineChars="196" w:firstLine="470"/>
        <w:rPr>
          <w:sz w:val="24"/>
          <w:szCs w:val="24"/>
        </w:rPr>
      </w:pPr>
    </w:p>
    <w:p w:rsidR="00E94F46" w:rsidRDefault="00E94F46">
      <w:pPr>
        <w:spacing w:line="360" w:lineRule="auto"/>
        <w:ind w:firstLineChars="196" w:firstLine="470"/>
        <w:rPr>
          <w:sz w:val="24"/>
          <w:szCs w:val="24"/>
        </w:rPr>
      </w:pPr>
    </w:p>
    <w:p w:rsidR="00E94F46" w:rsidRPr="00E82B42" w:rsidRDefault="00E94F46" w:rsidP="00E82B42">
      <w:pPr>
        <w:spacing w:line="360" w:lineRule="auto"/>
        <w:rPr>
          <w:sz w:val="24"/>
          <w:szCs w:val="24"/>
        </w:rPr>
      </w:pPr>
    </w:p>
    <w:p w:rsidR="00E94F46" w:rsidRDefault="00556CC9">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目前，中煤能源研究院的研发机构主要包括采矿技术、水文地质、安全技术、防冲控水、智能矿山、清洁利用、技术经济七个部门。</w:t>
      </w:r>
    </w:p>
    <w:p w:rsidR="00E94F46" w:rsidRDefault="00556CC9">
      <w:pPr>
        <w:spacing w:before="100" w:beforeAutospacing="1" w:after="100" w:afterAutospacing="1" w:line="460" w:lineRule="exact"/>
        <w:ind w:firstLine="480"/>
        <w:rPr>
          <w:rFonts w:asciiTheme="minorEastAsia" w:hAnsiTheme="minorEastAsia"/>
          <w:sz w:val="24"/>
          <w:szCs w:val="24"/>
        </w:rPr>
      </w:pPr>
      <w:r>
        <w:rPr>
          <w:rFonts w:asciiTheme="minorEastAsia" w:hAnsiTheme="minorEastAsia" w:hint="eastAsia"/>
          <w:sz w:val="24"/>
          <w:szCs w:val="24"/>
        </w:rPr>
        <w:t>其中:</w:t>
      </w:r>
    </w:p>
    <w:p w:rsidR="00E94F46" w:rsidRDefault="00556CC9">
      <w:pPr>
        <w:pStyle w:val="759127A2943647F8AF2D3FC6F7DC3341"/>
        <w:spacing w:line="460" w:lineRule="exact"/>
        <w:rPr>
          <w:rFonts w:asciiTheme="minorEastAsia" w:hAnsiTheme="minorEastAsia"/>
          <w:b/>
          <w:sz w:val="24"/>
          <w:szCs w:val="24"/>
          <w:lang w:eastAsia="zh-CN"/>
        </w:rPr>
      </w:pPr>
      <w:r>
        <w:rPr>
          <w:rFonts w:asciiTheme="minorEastAsia" w:hAnsiTheme="minorEastAsia" w:hint="eastAsia"/>
          <w:b/>
          <w:sz w:val="24"/>
          <w:szCs w:val="24"/>
          <w:lang w:eastAsia="zh-CN"/>
        </w:rPr>
        <w:t>采矿技术研究所</w:t>
      </w:r>
    </w:p>
    <w:p w:rsidR="00E94F46" w:rsidRDefault="00556CC9">
      <w:pPr>
        <w:pStyle w:val="759127A2943647F8AF2D3FC6F7DC3341"/>
        <w:spacing w:line="46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以井工煤矿安全、绿色、高效、节约开采技术为主线，围绕数字建井、开采工艺、系统优化、安全生产、提质增效等方向开展系统性研究。着力于围岩控制、巷道支护等煤矿安全生产技术，着力于煤（岩）快速掘进、无煤柱开采和沿空掘（留）巷等资源高效节约开采技术，着力于矸石零排放、充填开采等绿色开采技术。在专项技术攻关和应用实践基础上，提供一体化的科技研发、生产技术服务和技术咨询。</w:t>
      </w:r>
    </w:p>
    <w:p w:rsidR="00E94F46" w:rsidRDefault="00556CC9">
      <w:pPr>
        <w:pStyle w:val="759127A2943647F8AF2D3FC6F7DC3341"/>
        <w:spacing w:line="460" w:lineRule="exact"/>
        <w:rPr>
          <w:rFonts w:asciiTheme="minorEastAsia" w:hAnsiTheme="minorEastAsia"/>
          <w:b/>
          <w:sz w:val="24"/>
          <w:szCs w:val="24"/>
          <w:lang w:eastAsia="zh-CN"/>
        </w:rPr>
      </w:pPr>
      <w:r>
        <w:rPr>
          <w:rFonts w:asciiTheme="minorEastAsia" w:hAnsiTheme="minorEastAsia" w:hint="eastAsia"/>
          <w:b/>
          <w:sz w:val="24"/>
          <w:szCs w:val="24"/>
          <w:lang w:eastAsia="zh-CN"/>
        </w:rPr>
        <w:t>水文地质研究所</w:t>
      </w:r>
    </w:p>
    <w:p w:rsidR="00E94F46" w:rsidRDefault="00556CC9">
      <w:pPr>
        <w:pStyle w:val="759127A2943647F8AF2D3FC6F7DC3341"/>
        <w:spacing w:line="46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主要从事矿井水致灾机理、水害预测预报与预防、水害隐患超前探查与治理、水体下采煤工艺、防治水安全评价、矿井防排水系统、水文地质勘探与矿井水综合治理、矿区水资源管理与水生态修复等科学技术的研究工作，开展矿井防治水技术体系构建、强矿压与水害协同治理技术与水情水害监测预警系统的研发和防治水工程技术服务与咨询工作。</w:t>
      </w:r>
    </w:p>
    <w:p w:rsidR="00E94F46" w:rsidRDefault="00556CC9">
      <w:pPr>
        <w:pStyle w:val="759127A2943647F8AF2D3FC6F7DC3341"/>
        <w:spacing w:line="460" w:lineRule="exact"/>
        <w:rPr>
          <w:rFonts w:asciiTheme="minorEastAsia" w:hAnsiTheme="minorEastAsia"/>
          <w:b/>
          <w:sz w:val="24"/>
          <w:szCs w:val="24"/>
          <w:lang w:eastAsia="zh-CN"/>
        </w:rPr>
      </w:pPr>
      <w:r>
        <w:rPr>
          <w:rFonts w:asciiTheme="minorEastAsia" w:hAnsiTheme="minorEastAsia" w:hint="eastAsia"/>
          <w:b/>
          <w:sz w:val="24"/>
          <w:szCs w:val="24"/>
          <w:lang w:eastAsia="zh-CN"/>
        </w:rPr>
        <w:t>清洁利用研究所</w:t>
      </w:r>
    </w:p>
    <w:p w:rsidR="00E94F46" w:rsidRDefault="00556CC9">
      <w:pPr>
        <w:pStyle w:val="759127A2943647F8AF2D3FC6F7DC3341"/>
        <w:spacing w:line="46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主要围绕煤炭、电力、化工、钢铁等工业领域开展余热余压利用及节能减排、煤炭清洁高效燃烧、废水废气废渣的深度治理及回收利用、基于废弃矿井的储能储热、煤炭分选提质和清洁利用、新能源及多能互补等方面开展研究和提供技术服务。</w:t>
      </w:r>
    </w:p>
    <w:p w:rsidR="00E94F46" w:rsidRDefault="00BC25E3">
      <w:pPr>
        <w:pStyle w:val="759127A2943647F8AF2D3FC6F7DC3341"/>
        <w:spacing w:line="460" w:lineRule="exact"/>
        <w:rPr>
          <w:rFonts w:asciiTheme="minorEastAsia" w:hAnsiTheme="minorEastAsia"/>
          <w:b/>
          <w:sz w:val="24"/>
          <w:szCs w:val="24"/>
          <w:lang w:eastAsia="zh-CN"/>
        </w:rPr>
      </w:pPr>
      <w:r>
        <w:rPr>
          <w:rFonts w:asciiTheme="minorEastAsia" w:hAnsiTheme="minorEastAsia" w:hint="eastAsia"/>
          <w:b/>
          <w:sz w:val="24"/>
          <w:szCs w:val="24"/>
          <w:lang w:eastAsia="zh-CN"/>
        </w:rPr>
        <w:t>安全技术</w:t>
      </w:r>
      <w:r w:rsidR="00556CC9">
        <w:rPr>
          <w:rFonts w:asciiTheme="minorEastAsia" w:hAnsiTheme="minorEastAsia" w:hint="eastAsia"/>
          <w:b/>
          <w:sz w:val="24"/>
          <w:szCs w:val="24"/>
          <w:lang w:eastAsia="zh-CN"/>
        </w:rPr>
        <w:t>研究所</w:t>
      </w:r>
    </w:p>
    <w:p w:rsidR="00E94F46" w:rsidRDefault="00556CC9">
      <w:pPr>
        <w:pStyle w:val="759127A2943647F8AF2D3FC6F7DC3341"/>
        <w:spacing w:line="46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致力于矿井通风系统及其智能化、矿井瓦斯防治技术及工艺装备、矿井火灾预测方法及其治理技术、井粉尘综合治理及职业病防治、矿井安全环境监测监控智能化系统的研究工作。可开展煤矿瓦斯赋存规律、瓦斯综合治理及利用等工程技术服务和相关科研工作以及风险评估与会诊、检测检验等相关业务。</w:t>
      </w:r>
    </w:p>
    <w:p w:rsidR="00E94F46" w:rsidRDefault="00556CC9">
      <w:pPr>
        <w:pStyle w:val="759127A2943647F8AF2D3FC6F7DC3341"/>
        <w:spacing w:line="460" w:lineRule="exact"/>
        <w:rPr>
          <w:rFonts w:asciiTheme="minorEastAsia" w:hAnsiTheme="minorEastAsia"/>
          <w:b/>
          <w:sz w:val="24"/>
          <w:szCs w:val="24"/>
          <w:lang w:eastAsia="zh-CN"/>
        </w:rPr>
      </w:pPr>
      <w:r>
        <w:rPr>
          <w:rFonts w:asciiTheme="minorEastAsia" w:hAnsiTheme="minorEastAsia" w:hint="eastAsia"/>
          <w:b/>
          <w:sz w:val="24"/>
          <w:szCs w:val="24"/>
          <w:lang w:eastAsia="zh-CN"/>
        </w:rPr>
        <w:lastRenderedPageBreak/>
        <w:t>防冲控水研究所</w:t>
      </w:r>
    </w:p>
    <w:p w:rsidR="00E94F46" w:rsidRDefault="00556CC9">
      <w:pPr>
        <w:pStyle w:val="759127A2943647F8AF2D3FC6F7DC3341"/>
        <w:spacing w:line="46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围绕煤矿冲击地压防治领域开展科研工作，可提供冲击地压防治专项设计，矿井、煤层、盘区、采掘工作面、井下巷道冲击危险性评价，煤层应力、微震、钻屑、地表沉陷、巷道变形等监测检验体系建设，防冲支护设计，冲击地压显现规律性分析，临场危险性评估及处置措施，区域与局部解危措施及效果评价，冲击地压防治管理体系建设，矿井防冲年度计划、中长期规划等防冲工程技术服务。</w:t>
      </w:r>
    </w:p>
    <w:p w:rsidR="00E94F46" w:rsidRDefault="00556CC9">
      <w:pPr>
        <w:pStyle w:val="759127A2943647F8AF2D3FC6F7DC3341"/>
        <w:spacing w:line="460" w:lineRule="exact"/>
        <w:rPr>
          <w:rFonts w:asciiTheme="minorEastAsia" w:hAnsiTheme="minorEastAsia"/>
          <w:b/>
          <w:sz w:val="24"/>
          <w:szCs w:val="24"/>
          <w:lang w:eastAsia="zh-CN"/>
        </w:rPr>
      </w:pPr>
      <w:r>
        <w:rPr>
          <w:rFonts w:asciiTheme="minorEastAsia" w:hAnsiTheme="minorEastAsia" w:hint="eastAsia"/>
          <w:b/>
          <w:sz w:val="24"/>
          <w:szCs w:val="24"/>
          <w:lang w:eastAsia="zh-CN"/>
        </w:rPr>
        <w:t>智能矿山研究所</w:t>
      </w:r>
    </w:p>
    <w:p w:rsidR="00E94F46" w:rsidRDefault="00556CC9">
      <w:pPr>
        <w:pStyle w:val="759127A2943647F8AF2D3FC6F7DC3341"/>
        <w:spacing w:line="46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致力于矿井数字化、智能化建设方面的技术研究，提供智能化矿井建设解决方案、自动化监控系统优化等方面的技术咨询服务，并着重开展矿山数据价值挖掘，以数据为核心，为矿山生产、管理、安全提供数据指导。可开展矿山工业大数据分析技术支持、矿山三维地理模型建立、智能化工作面控制系统技术咨询和矿山物联网建设解决方案等业务。</w:t>
      </w:r>
    </w:p>
    <w:p w:rsidR="00E94F46" w:rsidRDefault="00556CC9">
      <w:pPr>
        <w:pStyle w:val="759127A2943647F8AF2D3FC6F7DC3341"/>
        <w:spacing w:line="460" w:lineRule="exact"/>
        <w:rPr>
          <w:rFonts w:asciiTheme="minorEastAsia" w:hAnsiTheme="minorEastAsia"/>
          <w:b/>
          <w:sz w:val="24"/>
          <w:szCs w:val="24"/>
          <w:lang w:eastAsia="zh-CN"/>
        </w:rPr>
      </w:pPr>
      <w:r>
        <w:rPr>
          <w:rFonts w:asciiTheme="minorEastAsia" w:hAnsiTheme="minorEastAsia"/>
          <w:b/>
          <w:sz w:val="24"/>
          <w:szCs w:val="24"/>
          <w:lang w:eastAsia="zh-CN"/>
        </w:rPr>
        <w:t>技术经济</w:t>
      </w:r>
      <w:r>
        <w:rPr>
          <w:rFonts w:asciiTheme="minorEastAsia" w:hAnsiTheme="minorEastAsia" w:hint="eastAsia"/>
          <w:b/>
          <w:sz w:val="24"/>
          <w:szCs w:val="24"/>
          <w:lang w:eastAsia="zh-CN"/>
        </w:rPr>
        <w:t>研究所</w:t>
      </w:r>
    </w:p>
    <w:p w:rsidR="00E94F46" w:rsidRDefault="00556CC9">
      <w:pPr>
        <w:pStyle w:val="759127A2943647F8AF2D3FC6F7DC3341"/>
        <w:spacing w:line="460" w:lineRule="exact"/>
        <w:ind w:firstLineChars="200" w:firstLine="480"/>
        <w:rPr>
          <w:rFonts w:asciiTheme="minorEastAsia" w:hAnsiTheme="minorEastAsia"/>
          <w:sz w:val="24"/>
          <w:szCs w:val="24"/>
          <w:lang w:eastAsia="zh-CN"/>
        </w:rPr>
      </w:pPr>
      <w:r>
        <w:rPr>
          <w:rFonts w:asciiTheme="minorEastAsia" w:hAnsiTheme="minorEastAsia"/>
          <w:sz w:val="24"/>
          <w:szCs w:val="24"/>
          <w:lang w:eastAsia="zh-CN"/>
        </w:rPr>
        <w:t>技术经济研究从技术经济工作的不同阶段、不同层面、不同角度出发，以“技术方案”为基础、“经济效果”为目标，采用科学、合理、先进的研究方法，对理论性、基础性、前沿性的方向与课题进行系统深入的分析与研究。主要开展宏观经济领域、项目经济评价方法与原理、工程造价理论与应用等方面的研究与咨询业务。</w:t>
      </w:r>
    </w:p>
    <w:p w:rsidR="00E94F46" w:rsidRDefault="007B5AE7" w:rsidP="009B70C2">
      <w:pPr>
        <w:spacing w:line="360" w:lineRule="auto"/>
        <w:ind w:firstLineChars="200" w:firstLine="480"/>
        <w:rPr>
          <w:sz w:val="24"/>
          <w:szCs w:val="24"/>
        </w:rPr>
      </w:pPr>
      <w:r>
        <w:rPr>
          <w:noProof/>
          <w:sz w:val="24"/>
          <w:szCs w:val="24"/>
        </w:rPr>
        <w:lastRenderedPageBreak/>
        <w:drawing>
          <wp:anchor distT="0" distB="0" distL="114300" distR="114300" simplePos="0" relativeHeight="251694080" behindDoc="0" locked="0" layoutInCell="1" allowOverlap="1">
            <wp:simplePos x="0" y="0"/>
            <wp:positionH relativeFrom="column">
              <wp:posOffset>-180975</wp:posOffset>
            </wp:positionH>
            <wp:positionV relativeFrom="paragraph">
              <wp:posOffset>438150</wp:posOffset>
            </wp:positionV>
            <wp:extent cx="5708015" cy="7772400"/>
            <wp:effectExtent l="19050" t="0" r="6985" b="0"/>
            <wp:wrapSquare wrapText="bothSides"/>
            <wp:docPr id="1" name="图片 0" descr="Y`2]F8M5WUKJYI$BBKSXO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2]F8M5WUKJYI$BBKSXOXT.png"/>
                    <pic:cNvPicPr/>
                  </pic:nvPicPr>
                  <pic:blipFill>
                    <a:blip r:embed="rId12"/>
                    <a:stretch>
                      <a:fillRect/>
                    </a:stretch>
                  </pic:blipFill>
                  <pic:spPr>
                    <a:xfrm>
                      <a:off x="0" y="0"/>
                      <a:ext cx="5708015" cy="7772400"/>
                    </a:xfrm>
                    <a:prstGeom prst="rect">
                      <a:avLst/>
                    </a:prstGeom>
                  </pic:spPr>
                </pic:pic>
              </a:graphicData>
            </a:graphic>
          </wp:anchor>
        </w:drawing>
      </w:r>
    </w:p>
    <w:p w:rsidR="00E94F46" w:rsidRDefault="00E94F46">
      <w:pPr>
        <w:spacing w:line="360" w:lineRule="auto"/>
        <w:ind w:firstLineChars="200" w:firstLine="480"/>
        <w:rPr>
          <w:sz w:val="24"/>
          <w:szCs w:val="24"/>
        </w:rPr>
      </w:pPr>
    </w:p>
    <w:p w:rsidR="008968C3" w:rsidRDefault="008968C3" w:rsidP="008968C3">
      <w:pPr>
        <w:spacing w:line="460" w:lineRule="exact"/>
        <w:rPr>
          <w:sz w:val="24"/>
          <w:szCs w:val="24"/>
        </w:rPr>
      </w:pPr>
    </w:p>
    <w:p w:rsidR="00E94F46" w:rsidRDefault="008604E9" w:rsidP="008968C3">
      <w:pPr>
        <w:spacing w:line="460" w:lineRule="exact"/>
        <w:rPr>
          <w:sz w:val="24"/>
          <w:szCs w:val="24"/>
        </w:rPr>
      </w:pPr>
      <w:r w:rsidRPr="008604E9">
        <w:rPr>
          <w:b/>
          <w:bCs/>
          <w:sz w:val="24"/>
          <w:szCs w:val="24"/>
        </w:rPr>
        <w:lastRenderedPageBreak/>
        <w:pict>
          <v:shape id="_x0000_s1040" type="#_x0000_t62" style="position:absolute;left:0;text-align:left;margin-left:21pt;margin-top:20.1pt;width:133.5pt;height:26.25pt;z-index:251669504" adj="3899,27154" fillcolor="#548dd4 [1951]" strokecolor="#bce1c0" strokeweight="3pt">
            <v:textbox>
              <w:txbxContent>
                <w:p w:rsidR="00E94F46" w:rsidRDefault="00556CC9">
                  <w:pPr>
                    <w:rPr>
                      <w:b/>
                      <w:sz w:val="22"/>
                    </w:rPr>
                  </w:pPr>
                  <w:r>
                    <w:rPr>
                      <w:rFonts w:hint="eastAsia"/>
                      <w:b/>
                      <w:sz w:val="22"/>
                    </w:rPr>
                    <w:t>二、招聘岗位及条件</w:t>
                  </w:r>
                </w:p>
              </w:txbxContent>
            </v:textbox>
          </v:shape>
        </w:pict>
      </w:r>
    </w:p>
    <w:p w:rsidR="00E94F46" w:rsidRDefault="00E94F46">
      <w:pPr>
        <w:spacing w:line="460" w:lineRule="exact"/>
        <w:ind w:firstLineChars="196" w:firstLine="470"/>
        <w:rPr>
          <w:sz w:val="24"/>
          <w:szCs w:val="24"/>
        </w:rPr>
      </w:pPr>
    </w:p>
    <w:p w:rsidR="00E94F46" w:rsidRDefault="00556CC9">
      <w:pPr>
        <w:spacing w:line="460" w:lineRule="exact"/>
        <w:ind w:firstLineChars="196" w:firstLine="470"/>
        <w:rPr>
          <w:sz w:val="24"/>
          <w:szCs w:val="24"/>
        </w:rPr>
      </w:pPr>
      <w:r>
        <w:rPr>
          <w:rFonts w:hint="eastAsia"/>
          <w:sz w:val="24"/>
          <w:szCs w:val="24"/>
        </w:rPr>
        <w:t>根据中煤能源研究院发展的需要，遵循“公开、公平、竞争、择优”的原则，现公开招聘采矿工程、水文地质、地下水科学与工程、水文与水资源工程、地质工程、安全工程、热动专业、软件工程等专业，共</w:t>
      </w:r>
      <w:r w:rsidR="00CF7E4C">
        <w:rPr>
          <w:rFonts w:hint="eastAsia"/>
          <w:sz w:val="24"/>
          <w:szCs w:val="24"/>
        </w:rPr>
        <w:t>26</w:t>
      </w:r>
      <w:r>
        <w:rPr>
          <w:rFonts w:hint="eastAsia"/>
          <w:sz w:val="24"/>
          <w:szCs w:val="24"/>
        </w:rPr>
        <w:t>人。具体要求详见表</w:t>
      </w:r>
      <w:r>
        <w:rPr>
          <w:rFonts w:hint="eastAsia"/>
          <w:sz w:val="24"/>
          <w:szCs w:val="24"/>
        </w:rPr>
        <w:t>1</w:t>
      </w:r>
      <w:r>
        <w:rPr>
          <w:rFonts w:hint="eastAsia"/>
          <w:sz w:val="24"/>
          <w:szCs w:val="24"/>
        </w:rPr>
        <w:t>，中煤能源研究院</w:t>
      </w:r>
      <w:r>
        <w:rPr>
          <w:rFonts w:hint="eastAsia"/>
          <w:sz w:val="24"/>
          <w:szCs w:val="24"/>
        </w:rPr>
        <w:t>2019</w:t>
      </w:r>
      <w:r>
        <w:rPr>
          <w:rFonts w:hint="eastAsia"/>
          <w:sz w:val="24"/>
          <w:szCs w:val="24"/>
        </w:rPr>
        <w:t>年应届毕业生招聘需求表。</w:t>
      </w:r>
    </w:p>
    <w:p w:rsidR="00E94F46" w:rsidRDefault="008604E9">
      <w:pPr>
        <w:spacing w:line="460" w:lineRule="exact"/>
        <w:ind w:firstLineChars="196" w:firstLine="470"/>
        <w:rPr>
          <w:sz w:val="24"/>
          <w:szCs w:val="24"/>
        </w:rPr>
      </w:pPr>
      <w:r>
        <w:rPr>
          <w:sz w:val="24"/>
          <w:szCs w:val="24"/>
        </w:rPr>
        <w:pict>
          <v:shape id="_x0000_s1061" type="#_x0000_t62" style="position:absolute;left:0;text-align:left;margin-left:21pt;margin-top:18.45pt;width:133.5pt;height:26.25pt;z-index:251692032" adj="2686,27154" fillcolor="#548dd4 [1951]" strokecolor="#bce1c0" strokeweight="3pt">
            <v:textbox>
              <w:txbxContent>
                <w:p w:rsidR="00E94F46" w:rsidRDefault="00556CC9">
                  <w:pPr>
                    <w:rPr>
                      <w:b/>
                      <w:sz w:val="22"/>
                    </w:rPr>
                  </w:pPr>
                  <w:r>
                    <w:rPr>
                      <w:rFonts w:hint="eastAsia"/>
                      <w:b/>
                      <w:sz w:val="22"/>
                    </w:rPr>
                    <w:t>三、报名基本条件</w:t>
                  </w:r>
                </w:p>
              </w:txbxContent>
            </v:textbox>
          </v:shape>
        </w:pict>
      </w:r>
    </w:p>
    <w:p w:rsidR="00E94F46" w:rsidRDefault="00E94F46">
      <w:pPr>
        <w:spacing w:line="460" w:lineRule="exact"/>
        <w:ind w:firstLineChars="196" w:firstLine="470"/>
        <w:rPr>
          <w:sz w:val="24"/>
          <w:szCs w:val="24"/>
        </w:rPr>
      </w:pPr>
    </w:p>
    <w:p w:rsidR="00E94F46" w:rsidRDefault="00556CC9">
      <w:pPr>
        <w:spacing w:line="460" w:lineRule="exact"/>
        <w:ind w:firstLineChars="196" w:firstLine="470"/>
        <w:rPr>
          <w:sz w:val="24"/>
          <w:szCs w:val="24"/>
        </w:rPr>
      </w:pPr>
      <w:r>
        <w:rPr>
          <w:rFonts w:hint="eastAsia"/>
          <w:sz w:val="24"/>
          <w:szCs w:val="24"/>
        </w:rPr>
        <w:t>应聘者应符合以下基本条件：</w:t>
      </w:r>
    </w:p>
    <w:p w:rsidR="00E94F46" w:rsidRDefault="00556CC9">
      <w:pPr>
        <w:spacing w:line="460" w:lineRule="exact"/>
        <w:ind w:firstLineChars="196" w:firstLine="470"/>
        <w:rPr>
          <w:sz w:val="24"/>
          <w:szCs w:val="24"/>
        </w:rPr>
      </w:pPr>
      <w:r>
        <w:rPr>
          <w:rFonts w:hint="eastAsia"/>
          <w:sz w:val="24"/>
          <w:szCs w:val="24"/>
        </w:rPr>
        <w:t>1.</w:t>
      </w:r>
      <w:r>
        <w:rPr>
          <w:rFonts w:hint="eastAsia"/>
          <w:sz w:val="24"/>
          <w:szCs w:val="24"/>
        </w:rPr>
        <w:t>具有良好的思想政治素质，遵规守法，品行端正，诚信廉洁，勤奋敬业，团结合作，作风严谨，有良好的职业素养。</w:t>
      </w:r>
    </w:p>
    <w:p w:rsidR="00E94F46" w:rsidRDefault="00556CC9">
      <w:pPr>
        <w:spacing w:line="460" w:lineRule="exact"/>
        <w:ind w:firstLineChars="196" w:firstLine="470"/>
        <w:rPr>
          <w:sz w:val="24"/>
          <w:szCs w:val="24"/>
        </w:rPr>
      </w:pPr>
      <w:r>
        <w:rPr>
          <w:rFonts w:hint="eastAsia"/>
          <w:sz w:val="24"/>
          <w:szCs w:val="24"/>
        </w:rPr>
        <w:t>2.</w:t>
      </w:r>
      <w:r>
        <w:rPr>
          <w:rFonts w:hint="eastAsia"/>
          <w:sz w:val="24"/>
          <w:szCs w:val="24"/>
        </w:rPr>
        <w:t>学习成绩优良，专业基础扎实，具有较强的钻研能力。</w:t>
      </w:r>
    </w:p>
    <w:p w:rsidR="00E94F46" w:rsidRDefault="00556CC9">
      <w:pPr>
        <w:spacing w:line="460" w:lineRule="exact"/>
        <w:ind w:firstLineChars="196" w:firstLine="470"/>
        <w:rPr>
          <w:sz w:val="24"/>
          <w:szCs w:val="24"/>
        </w:rPr>
      </w:pPr>
      <w:r>
        <w:rPr>
          <w:rFonts w:hint="eastAsia"/>
          <w:sz w:val="24"/>
          <w:szCs w:val="24"/>
        </w:rPr>
        <w:t>3.</w:t>
      </w:r>
      <w:r>
        <w:rPr>
          <w:rFonts w:hint="eastAsia"/>
          <w:sz w:val="24"/>
          <w:szCs w:val="24"/>
        </w:rPr>
        <w:t>身体健康，精力充沛，具有良好的心理素质，具有一定的吃苦精神，能承受一定的工作压力。</w:t>
      </w:r>
    </w:p>
    <w:p w:rsidR="00E94F46" w:rsidRDefault="00E94F46">
      <w:pPr>
        <w:spacing w:line="460" w:lineRule="exact"/>
        <w:ind w:firstLineChars="196" w:firstLine="470"/>
        <w:rPr>
          <w:sz w:val="24"/>
          <w:szCs w:val="24"/>
        </w:rPr>
      </w:pPr>
    </w:p>
    <w:p w:rsidR="00E94F46" w:rsidRDefault="00556CC9" w:rsidP="009B70C2">
      <w:pPr>
        <w:ind w:firstLineChars="196" w:firstLine="412"/>
        <w:jc w:val="center"/>
        <w:rPr>
          <w:szCs w:val="21"/>
        </w:rPr>
      </w:pPr>
      <w:r>
        <w:rPr>
          <w:rFonts w:hint="eastAsia"/>
          <w:szCs w:val="21"/>
        </w:rPr>
        <w:t>表</w:t>
      </w:r>
      <w:r>
        <w:rPr>
          <w:rFonts w:hint="eastAsia"/>
          <w:szCs w:val="21"/>
        </w:rPr>
        <w:t xml:space="preserve">1 </w:t>
      </w:r>
      <w:r>
        <w:rPr>
          <w:rFonts w:hint="eastAsia"/>
          <w:szCs w:val="21"/>
        </w:rPr>
        <w:t>中煤能源研究院</w:t>
      </w:r>
      <w:r>
        <w:rPr>
          <w:rFonts w:hint="eastAsia"/>
          <w:szCs w:val="21"/>
        </w:rPr>
        <w:t>2019</w:t>
      </w:r>
      <w:r>
        <w:rPr>
          <w:rFonts w:hint="eastAsia"/>
          <w:szCs w:val="21"/>
        </w:rPr>
        <w:t>年应届毕业生招聘需求表</w:t>
      </w:r>
    </w:p>
    <w:p w:rsidR="00E94F46" w:rsidRDefault="00E94F46" w:rsidP="009B70C2">
      <w:pPr>
        <w:ind w:firstLineChars="196" w:firstLine="412"/>
        <w:jc w:val="center"/>
        <w:rPr>
          <w:szCs w:val="21"/>
        </w:rPr>
      </w:pPr>
    </w:p>
    <w:tbl>
      <w:tblPr>
        <w:tblW w:w="7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44"/>
        <w:gridCol w:w="851"/>
        <w:gridCol w:w="2175"/>
      </w:tblGrid>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所 需 专 业</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学历</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人数</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备注</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采矿工程（冲击矿压方向）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博士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jc w:val="center"/>
              <w:rPr>
                <w:rFonts w:ascii="宋体" w:hAnsi="宋体"/>
                <w:szCs w:val="21"/>
              </w:rPr>
            </w:pPr>
            <w:r>
              <w:rPr>
                <w:rFonts w:ascii="宋体" w:hAnsi="宋体" w:hint="eastAsia"/>
                <w:szCs w:val="21"/>
              </w:rPr>
              <w:t>发表冲击地压方向核心论文2篇</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采矿工程（冲击矿压方向）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2</w:t>
            </w:r>
          </w:p>
        </w:tc>
        <w:tc>
          <w:tcPr>
            <w:tcW w:w="2175" w:type="dxa"/>
            <w:tcBorders>
              <w:top w:val="single" w:sz="4" w:space="0" w:color="auto"/>
              <w:bottom w:val="single" w:sz="4" w:space="0" w:color="auto"/>
              <w:right w:val="single" w:sz="4" w:space="0" w:color="auto"/>
            </w:tcBorders>
            <w:vAlign w:val="center"/>
          </w:tcPr>
          <w:p w:rsidR="00E94F46" w:rsidRDefault="00556CC9">
            <w:pPr>
              <w:jc w:val="center"/>
              <w:rPr>
                <w:rFonts w:ascii="宋体" w:hAnsi="宋体"/>
                <w:szCs w:val="21"/>
              </w:rPr>
            </w:pPr>
            <w:r>
              <w:rPr>
                <w:rFonts w:ascii="宋体" w:hAnsi="宋体" w:hint="eastAsia"/>
                <w:szCs w:val="21"/>
              </w:rPr>
              <w:t>发表冲击地压方向核心论文1篇</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采矿工程（矸石充填方向）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博士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jc w:val="center"/>
              <w:rPr>
                <w:rFonts w:ascii="宋体" w:hAnsi="宋体"/>
                <w:szCs w:val="21"/>
              </w:rPr>
            </w:pPr>
            <w:r>
              <w:rPr>
                <w:rFonts w:ascii="宋体" w:hAnsi="宋体" w:hint="eastAsia"/>
                <w:szCs w:val="21"/>
              </w:rPr>
              <w:t>发表充填开采方向核心论文2篇</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采矿工程（矸石充填方向）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jc w:val="center"/>
              <w:rPr>
                <w:rFonts w:ascii="宋体" w:hAnsi="宋体"/>
                <w:szCs w:val="21"/>
              </w:rPr>
            </w:pPr>
            <w:r>
              <w:rPr>
                <w:rFonts w:ascii="宋体" w:hAnsi="宋体" w:hint="eastAsia"/>
                <w:szCs w:val="21"/>
              </w:rPr>
              <w:t>发表充填开采方向核心论文1篇</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采矿工程（无煤柱开采方向）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博士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CF7E4C">
            <w:pPr>
              <w:jc w:val="center"/>
              <w:rPr>
                <w:rFonts w:ascii="宋体" w:hAnsi="宋体"/>
                <w:szCs w:val="21"/>
              </w:rPr>
            </w:pPr>
            <w:r w:rsidRPr="00CF7E4C">
              <w:rPr>
                <w:rFonts w:ascii="宋体" w:hAnsi="宋体" w:hint="eastAsia"/>
                <w:szCs w:val="21"/>
              </w:rPr>
              <w:t>发表无煤柱开采方向核心论文2篇</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采矿工程（无煤柱开采方向）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CF7E4C">
            <w:pPr>
              <w:jc w:val="center"/>
              <w:rPr>
                <w:rFonts w:ascii="宋体" w:hAnsi="宋体"/>
                <w:szCs w:val="21"/>
              </w:rPr>
            </w:pPr>
            <w:r w:rsidRPr="00CF7E4C">
              <w:rPr>
                <w:rFonts w:ascii="宋体" w:hAnsi="宋体" w:hint="eastAsia"/>
                <w:szCs w:val="21"/>
              </w:rPr>
              <w:t>发表无煤柱开采方向核心论文</w:t>
            </w:r>
            <w:r>
              <w:rPr>
                <w:rFonts w:ascii="宋体" w:hAnsi="宋体" w:hint="eastAsia"/>
                <w:szCs w:val="21"/>
              </w:rPr>
              <w:t>1</w:t>
            </w:r>
            <w:r w:rsidRPr="00CF7E4C">
              <w:rPr>
                <w:rFonts w:ascii="宋体" w:hAnsi="宋体" w:hint="eastAsia"/>
                <w:szCs w:val="21"/>
              </w:rPr>
              <w:t>篇</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采矿工程（矿井水综合利用方向）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博士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CF7E4C">
            <w:pPr>
              <w:jc w:val="center"/>
              <w:rPr>
                <w:rFonts w:ascii="宋体" w:hAnsi="宋体"/>
                <w:szCs w:val="21"/>
              </w:rPr>
            </w:pPr>
            <w:r w:rsidRPr="00CF7E4C">
              <w:rPr>
                <w:rFonts w:ascii="宋体" w:hAnsi="宋体" w:hint="eastAsia"/>
                <w:szCs w:val="21"/>
              </w:rPr>
              <w:t>发表矿井水综合利用方向核心论文2篇</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采矿工程（矿井水综合利用方向）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CF7E4C">
            <w:pPr>
              <w:jc w:val="center"/>
              <w:rPr>
                <w:rFonts w:ascii="宋体" w:hAnsi="宋体"/>
                <w:szCs w:val="21"/>
              </w:rPr>
            </w:pPr>
            <w:r w:rsidRPr="00CF7E4C">
              <w:rPr>
                <w:rFonts w:ascii="宋体" w:hAnsi="宋体" w:hint="eastAsia"/>
                <w:szCs w:val="21"/>
              </w:rPr>
              <w:t>发表矿井水综合利用方向核心论文</w:t>
            </w:r>
            <w:r>
              <w:rPr>
                <w:rFonts w:ascii="宋体" w:hAnsi="宋体" w:hint="eastAsia"/>
                <w:szCs w:val="21"/>
              </w:rPr>
              <w:t>1</w:t>
            </w:r>
            <w:r w:rsidRPr="00CF7E4C">
              <w:rPr>
                <w:rFonts w:ascii="宋体" w:hAnsi="宋体" w:hint="eastAsia"/>
                <w:szCs w:val="21"/>
              </w:rPr>
              <w:t>篇</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热动专业（有机工质发电方向）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lastRenderedPageBreak/>
              <w:t>热动专业（储能发电方向）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化工/环工（水处理方向）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地质工程/采矿工程（矿井水防治方向）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博士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地质工程/矿产普查与勘探（沉积学方向）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地质工程/地下水科学工程/水文与水资源工程（水文地球化学方向）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给水排水工程/市政工程/机械制造与自动化（机械方向）</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地质工程/地球探测与信息技术（物探）</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E94F46">
        <w:trPr>
          <w:trHeight w:val="500"/>
          <w:jc w:val="center"/>
        </w:trPr>
        <w:tc>
          <w:tcPr>
            <w:tcW w:w="3417" w:type="dxa"/>
            <w:tcBorders>
              <w:top w:val="single" w:sz="4" w:space="0" w:color="auto"/>
              <w:left w:val="single" w:sz="4" w:space="0" w:color="auto"/>
              <w:bottom w:val="single" w:sz="4" w:space="0" w:color="auto"/>
            </w:tcBorders>
            <w:vAlign w:val="center"/>
          </w:tcPr>
          <w:p w:rsidR="00E94F46" w:rsidRDefault="00556CC9">
            <w:pPr>
              <w:jc w:val="center"/>
              <w:rPr>
                <w:rFonts w:ascii="宋体" w:hAnsi="宋体"/>
                <w:szCs w:val="21"/>
              </w:rPr>
            </w:pPr>
            <w:r>
              <w:rPr>
                <w:rFonts w:ascii="宋体" w:hAnsi="宋体" w:hint="eastAsia"/>
                <w:szCs w:val="21"/>
              </w:rPr>
              <w:t>采矿工程/安全工程（矿井防灭火技术）</w:t>
            </w:r>
          </w:p>
        </w:tc>
        <w:tc>
          <w:tcPr>
            <w:tcW w:w="944"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博士</w:t>
            </w:r>
          </w:p>
        </w:tc>
        <w:tc>
          <w:tcPr>
            <w:tcW w:w="851" w:type="dxa"/>
            <w:tcBorders>
              <w:top w:val="single" w:sz="4" w:space="0" w:color="auto"/>
              <w:bottom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E94F46" w:rsidRDefault="00556CC9">
            <w:pPr>
              <w:spacing w:line="480" w:lineRule="auto"/>
              <w:jc w:val="center"/>
              <w:rPr>
                <w:rFonts w:ascii="宋体" w:hAnsi="宋体"/>
                <w:szCs w:val="21"/>
              </w:rPr>
            </w:pPr>
            <w:r>
              <w:rPr>
                <w:rFonts w:ascii="宋体" w:hAnsi="宋体" w:hint="eastAsia"/>
                <w:szCs w:val="21"/>
              </w:rPr>
              <w:t>-</w:t>
            </w:r>
          </w:p>
        </w:tc>
      </w:tr>
      <w:tr w:rsidR="00CF7E4C">
        <w:trPr>
          <w:trHeight w:val="500"/>
          <w:jc w:val="center"/>
        </w:trPr>
        <w:tc>
          <w:tcPr>
            <w:tcW w:w="3417" w:type="dxa"/>
            <w:tcBorders>
              <w:top w:val="single" w:sz="4" w:space="0" w:color="auto"/>
              <w:left w:val="single" w:sz="4" w:space="0" w:color="auto"/>
              <w:bottom w:val="single" w:sz="4" w:space="0" w:color="auto"/>
            </w:tcBorders>
            <w:vAlign w:val="center"/>
          </w:tcPr>
          <w:p w:rsidR="00CF7E4C" w:rsidRDefault="00CF7E4C" w:rsidP="005E08FE">
            <w:pPr>
              <w:jc w:val="center"/>
              <w:rPr>
                <w:rFonts w:ascii="宋体" w:hAnsi="宋体"/>
                <w:szCs w:val="21"/>
              </w:rPr>
            </w:pPr>
            <w:r>
              <w:rPr>
                <w:rFonts w:ascii="宋体" w:hAnsi="宋体" w:hint="eastAsia"/>
                <w:szCs w:val="21"/>
              </w:rPr>
              <w:t>采矿工程/安全工程（矿井防灭火技术）</w:t>
            </w:r>
          </w:p>
        </w:tc>
        <w:tc>
          <w:tcPr>
            <w:tcW w:w="944" w:type="dxa"/>
            <w:tcBorders>
              <w:top w:val="single" w:sz="4" w:space="0" w:color="auto"/>
              <w:bottom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w:t>
            </w:r>
          </w:p>
        </w:tc>
      </w:tr>
      <w:tr w:rsidR="00CF7E4C">
        <w:trPr>
          <w:trHeight w:val="500"/>
          <w:jc w:val="center"/>
        </w:trPr>
        <w:tc>
          <w:tcPr>
            <w:tcW w:w="3417" w:type="dxa"/>
            <w:tcBorders>
              <w:top w:val="single" w:sz="4" w:space="0" w:color="auto"/>
              <w:left w:val="single" w:sz="4" w:space="0" w:color="auto"/>
              <w:bottom w:val="single" w:sz="4" w:space="0" w:color="auto"/>
            </w:tcBorders>
            <w:vAlign w:val="center"/>
          </w:tcPr>
          <w:p w:rsidR="00CF7E4C" w:rsidRDefault="00CF7E4C" w:rsidP="005E08FE">
            <w:pPr>
              <w:jc w:val="center"/>
              <w:rPr>
                <w:rFonts w:ascii="宋体" w:hAnsi="宋体"/>
                <w:szCs w:val="21"/>
              </w:rPr>
            </w:pPr>
            <w:r>
              <w:rPr>
                <w:rFonts w:ascii="宋体" w:hAnsi="宋体" w:hint="eastAsia"/>
                <w:szCs w:val="21"/>
              </w:rPr>
              <w:t>采矿工程/安全工程（瓦斯防治技术研究）</w:t>
            </w:r>
          </w:p>
        </w:tc>
        <w:tc>
          <w:tcPr>
            <w:tcW w:w="944" w:type="dxa"/>
            <w:tcBorders>
              <w:top w:val="single" w:sz="4" w:space="0" w:color="auto"/>
              <w:bottom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博士</w:t>
            </w:r>
          </w:p>
        </w:tc>
        <w:tc>
          <w:tcPr>
            <w:tcW w:w="851" w:type="dxa"/>
            <w:tcBorders>
              <w:top w:val="single" w:sz="4" w:space="0" w:color="auto"/>
              <w:bottom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w:t>
            </w:r>
          </w:p>
        </w:tc>
      </w:tr>
      <w:tr w:rsidR="00CF7E4C">
        <w:trPr>
          <w:trHeight w:val="500"/>
          <w:jc w:val="center"/>
        </w:trPr>
        <w:tc>
          <w:tcPr>
            <w:tcW w:w="3417" w:type="dxa"/>
            <w:tcBorders>
              <w:top w:val="single" w:sz="4" w:space="0" w:color="auto"/>
              <w:left w:val="single" w:sz="4" w:space="0" w:color="auto"/>
              <w:bottom w:val="single" w:sz="4" w:space="0" w:color="auto"/>
            </w:tcBorders>
            <w:vAlign w:val="center"/>
          </w:tcPr>
          <w:p w:rsidR="00CF7E4C" w:rsidRDefault="00CF7E4C" w:rsidP="005E08FE">
            <w:pPr>
              <w:jc w:val="center"/>
              <w:rPr>
                <w:rFonts w:ascii="宋体" w:hAnsi="宋体"/>
                <w:szCs w:val="21"/>
              </w:rPr>
            </w:pPr>
            <w:r>
              <w:rPr>
                <w:rFonts w:ascii="宋体" w:hAnsi="宋体" w:hint="eastAsia"/>
                <w:szCs w:val="21"/>
              </w:rPr>
              <w:t>采矿工程/安全工程（瓦斯防治技术研究）</w:t>
            </w:r>
          </w:p>
        </w:tc>
        <w:tc>
          <w:tcPr>
            <w:tcW w:w="944" w:type="dxa"/>
            <w:tcBorders>
              <w:top w:val="single" w:sz="4" w:space="0" w:color="auto"/>
              <w:bottom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CF7E4C" w:rsidRDefault="00CF7E4C" w:rsidP="005E08FE">
            <w:pPr>
              <w:spacing w:line="480" w:lineRule="auto"/>
              <w:jc w:val="center"/>
              <w:rPr>
                <w:rFonts w:ascii="宋体" w:hAnsi="宋体"/>
                <w:szCs w:val="21"/>
              </w:rPr>
            </w:pPr>
            <w:r>
              <w:rPr>
                <w:rFonts w:ascii="宋体" w:hAnsi="宋体" w:hint="eastAsia"/>
                <w:szCs w:val="21"/>
              </w:rPr>
              <w:t>-</w:t>
            </w:r>
          </w:p>
        </w:tc>
      </w:tr>
      <w:tr w:rsidR="00CF7E4C">
        <w:trPr>
          <w:trHeight w:val="500"/>
          <w:jc w:val="center"/>
        </w:trPr>
        <w:tc>
          <w:tcPr>
            <w:tcW w:w="3417" w:type="dxa"/>
            <w:tcBorders>
              <w:top w:val="single" w:sz="4" w:space="0" w:color="auto"/>
              <w:left w:val="single" w:sz="4" w:space="0" w:color="auto"/>
              <w:bottom w:val="single" w:sz="4" w:space="0" w:color="auto"/>
            </w:tcBorders>
            <w:vAlign w:val="center"/>
          </w:tcPr>
          <w:p w:rsidR="00CF7E4C" w:rsidRDefault="00CF7E4C">
            <w:pPr>
              <w:jc w:val="center"/>
              <w:rPr>
                <w:rFonts w:ascii="宋体" w:hAnsi="宋体"/>
                <w:szCs w:val="21"/>
              </w:rPr>
            </w:pPr>
            <w:r>
              <w:rPr>
                <w:rFonts w:ascii="宋体" w:hAnsi="宋体" w:hint="eastAsia"/>
                <w:szCs w:val="21"/>
              </w:rPr>
              <w:t>自动化/通信工程（智能化无人化系统研发）</w:t>
            </w:r>
          </w:p>
        </w:tc>
        <w:tc>
          <w:tcPr>
            <w:tcW w:w="944" w:type="dxa"/>
            <w:tcBorders>
              <w:top w:val="single" w:sz="4" w:space="0" w:color="auto"/>
              <w:bottom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硕士</w:t>
            </w:r>
          </w:p>
        </w:tc>
        <w:tc>
          <w:tcPr>
            <w:tcW w:w="851" w:type="dxa"/>
            <w:tcBorders>
              <w:top w:val="single" w:sz="4" w:space="0" w:color="auto"/>
              <w:bottom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1</w:t>
            </w:r>
          </w:p>
        </w:tc>
        <w:tc>
          <w:tcPr>
            <w:tcW w:w="2175" w:type="dxa"/>
            <w:tcBorders>
              <w:top w:val="single" w:sz="4" w:space="0" w:color="auto"/>
              <w:bottom w:val="single" w:sz="4" w:space="0" w:color="auto"/>
              <w:right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w:t>
            </w:r>
          </w:p>
        </w:tc>
      </w:tr>
      <w:tr w:rsidR="00CF7E4C">
        <w:trPr>
          <w:trHeight w:val="500"/>
          <w:jc w:val="center"/>
        </w:trPr>
        <w:tc>
          <w:tcPr>
            <w:tcW w:w="3417" w:type="dxa"/>
            <w:tcBorders>
              <w:top w:val="single" w:sz="4" w:space="0" w:color="auto"/>
              <w:left w:val="single" w:sz="4" w:space="0" w:color="auto"/>
              <w:bottom w:val="single" w:sz="4" w:space="0" w:color="auto"/>
            </w:tcBorders>
            <w:vAlign w:val="center"/>
          </w:tcPr>
          <w:p w:rsidR="00CF7E4C" w:rsidRDefault="00CF7E4C">
            <w:pPr>
              <w:jc w:val="center"/>
              <w:rPr>
                <w:rFonts w:ascii="宋体" w:hAnsi="宋体"/>
                <w:szCs w:val="21"/>
              </w:rPr>
            </w:pPr>
            <w:r>
              <w:rPr>
                <w:rFonts w:ascii="宋体" w:hAnsi="宋体" w:hint="eastAsia"/>
                <w:szCs w:val="21"/>
              </w:rPr>
              <w:t>软件工程</w:t>
            </w:r>
          </w:p>
        </w:tc>
        <w:tc>
          <w:tcPr>
            <w:tcW w:w="944" w:type="dxa"/>
            <w:tcBorders>
              <w:top w:val="single" w:sz="4" w:space="0" w:color="auto"/>
              <w:bottom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本科</w:t>
            </w:r>
          </w:p>
        </w:tc>
        <w:tc>
          <w:tcPr>
            <w:tcW w:w="851" w:type="dxa"/>
            <w:tcBorders>
              <w:top w:val="single" w:sz="4" w:space="0" w:color="auto"/>
              <w:bottom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4</w:t>
            </w:r>
          </w:p>
        </w:tc>
        <w:tc>
          <w:tcPr>
            <w:tcW w:w="2175" w:type="dxa"/>
            <w:tcBorders>
              <w:top w:val="single" w:sz="4" w:space="0" w:color="auto"/>
              <w:bottom w:val="single" w:sz="4" w:space="0" w:color="auto"/>
              <w:right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w:t>
            </w:r>
          </w:p>
        </w:tc>
      </w:tr>
      <w:tr w:rsidR="00CF7E4C">
        <w:trPr>
          <w:trHeight w:val="500"/>
          <w:jc w:val="center"/>
        </w:trPr>
        <w:tc>
          <w:tcPr>
            <w:tcW w:w="4361" w:type="dxa"/>
            <w:gridSpan w:val="2"/>
            <w:tcBorders>
              <w:top w:val="single" w:sz="4" w:space="0" w:color="auto"/>
              <w:left w:val="single" w:sz="4" w:space="0" w:color="auto"/>
              <w:bottom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合计</w:t>
            </w:r>
          </w:p>
        </w:tc>
        <w:tc>
          <w:tcPr>
            <w:tcW w:w="851" w:type="dxa"/>
            <w:tcBorders>
              <w:top w:val="single" w:sz="4" w:space="0" w:color="auto"/>
              <w:bottom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26</w:t>
            </w:r>
          </w:p>
        </w:tc>
        <w:tc>
          <w:tcPr>
            <w:tcW w:w="2175" w:type="dxa"/>
            <w:tcBorders>
              <w:top w:val="single" w:sz="4" w:space="0" w:color="auto"/>
              <w:bottom w:val="single" w:sz="4" w:space="0" w:color="auto"/>
              <w:right w:val="single" w:sz="4" w:space="0" w:color="auto"/>
            </w:tcBorders>
            <w:vAlign w:val="center"/>
          </w:tcPr>
          <w:p w:rsidR="00CF7E4C" w:rsidRDefault="00CF7E4C">
            <w:pPr>
              <w:spacing w:line="480" w:lineRule="auto"/>
              <w:jc w:val="center"/>
              <w:rPr>
                <w:rFonts w:ascii="宋体" w:hAnsi="宋体"/>
                <w:szCs w:val="21"/>
              </w:rPr>
            </w:pPr>
            <w:r>
              <w:rPr>
                <w:rFonts w:ascii="宋体" w:hAnsi="宋体" w:hint="eastAsia"/>
                <w:szCs w:val="21"/>
              </w:rPr>
              <w:t>-</w:t>
            </w:r>
          </w:p>
        </w:tc>
      </w:tr>
    </w:tbl>
    <w:p w:rsidR="00E94F46" w:rsidRDefault="00E94F46" w:rsidP="009B70C2">
      <w:pPr>
        <w:ind w:firstLineChars="196" w:firstLine="412"/>
        <w:jc w:val="center"/>
        <w:rPr>
          <w:szCs w:val="21"/>
        </w:rPr>
      </w:pPr>
    </w:p>
    <w:p w:rsidR="00E94F46" w:rsidRDefault="008604E9">
      <w:pPr>
        <w:spacing w:line="460" w:lineRule="exact"/>
        <w:ind w:firstLineChars="196" w:firstLine="470"/>
        <w:rPr>
          <w:sz w:val="24"/>
          <w:szCs w:val="24"/>
        </w:rPr>
      </w:pPr>
      <w:r w:rsidRPr="008604E9">
        <w:rPr>
          <w:rFonts w:ascii="宋体" w:eastAsia="宋体" w:hAnsi="宋体" w:cs="宋体"/>
          <w:kern w:val="0"/>
          <w:sz w:val="24"/>
          <w:szCs w:val="24"/>
        </w:rPr>
        <w:pict>
          <v:shape id="_x0000_s1042" type="#_x0000_t62" style="position:absolute;left:0;text-align:left;margin-left:21pt;margin-top:19.25pt;width:133.5pt;height:26.25pt;z-index:251672576" adj="2686,27154" fillcolor="#548dd4 [1951]" strokecolor="#bce1c0" strokeweight="3pt">
            <v:textbox>
              <w:txbxContent>
                <w:p w:rsidR="00E94F46" w:rsidRDefault="00556CC9">
                  <w:pPr>
                    <w:rPr>
                      <w:b/>
                      <w:sz w:val="22"/>
                    </w:rPr>
                  </w:pPr>
                  <w:r>
                    <w:rPr>
                      <w:rFonts w:hint="eastAsia"/>
                      <w:b/>
                      <w:sz w:val="22"/>
                    </w:rPr>
                    <w:t>四、招聘程序</w:t>
                  </w:r>
                </w:p>
              </w:txbxContent>
            </v:textbox>
          </v:shape>
        </w:pict>
      </w:r>
    </w:p>
    <w:p w:rsidR="00E94F46" w:rsidRDefault="00E94F46" w:rsidP="009B70C2">
      <w:pPr>
        <w:spacing w:line="460" w:lineRule="exact"/>
        <w:ind w:firstLineChars="196" w:firstLine="412"/>
      </w:pPr>
    </w:p>
    <w:p w:rsidR="00E94F46" w:rsidRDefault="00556CC9">
      <w:pPr>
        <w:spacing w:line="460" w:lineRule="atLeast"/>
        <w:ind w:firstLineChars="196" w:firstLine="470"/>
        <w:rPr>
          <w:b/>
          <w:bCs/>
          <w:sz w:val="24"/>
          <w:szCs w:val="24"/>
        </w:rPr>
      </w:pPr>
      <w:r>
        <w:rPr>
          <w:rFonts w:hint="eastAsia"/>
          <w:sz w:val="24"/>
          <w:szCs w:val="24"/>
        </w:rPr>
        <w:t>招聘程序包括：报名、资格审查、面试、体检、聘用等。</w:t>
      </w:r>
    </w:p>
    <w:p w:rsidR="00E94F46" w:rsidRDefault="008604E9">
      <w:pPr>
        <w:spacing w:line="460" w:lineRule="atLeast"/>
        <w:rPr>
          <w:b/>
          <w:bCs/>
          <w:sz w:val="24"/>
          <w:szCs w:val="24"/>
        </w:rPr>
      </w:pPr>
      <w:r>
        <w:rPr>
          <w:b/>
          <w:bCs/>
          <w:sz w:val="24"/>
          <w:szCs w:val="24"/>
        </w:rPr>
        <w:pict>
          <v:shape id="_x0000_s1043" type="#_x0000_t62" style="position:absolute;left:0;text-align:left;margin-left:21pt;margin-top:20.75pt;width:133.5pt;height:26.25pt;z-index:251673600" adj="3293,26537" fillcolor="#548dd4 [1951]" strokecolor="#bce1c0" strokeweight="3pt">
            <v:textbox>
              <w:txbxContent>
                <w:p w:rsidR="00E94F46" w:rsidRDefault="00556CC9">
                  <w:pPr>
                    <w:rPr>
                      <w:b/>
                      <w:sz w:val="22"/>
                    </w:rPr>
                  </w:pPr>
                  <w:r>
                    <w:rPr>
                      <w:rFonts w:hint="eastAsia"/>
                      <w:b/>
                      <w:sz w:val="22"/>
                    </w:rPr>
                    <w:t>五、招聘人员待遇</w:t>
                  </w:r>
                </w:p>
              </w:txbxContent>
            </v:textbox>
          </v:shape>
        </w:pict>
      </w:r>
    </w:p>
    <w:p w:rsidR="00E94F46" w:rsidRDefault="00E94F46">
      <w:pPr>
        <w:spacing w:line="460" w:lineRule="atLeast"/>
        <w:rPr>
          <w:b/>
          <w:bCs/>
          <w:sz w:val="24"/>
          <w:szCs w:val="24"/>
        </w:rPr>
      </w:pPr>
    </w:p>
    <w:p w:rsidR="00E94F46" w:rsidRDefault="00556CC9">
      <w:pPr>
        <w:spacing w:line="460" w:lineRule="atLeast"/>
        <w:ind w:firstLineChars="196" w:firstLine="470"/>
        <w:rPr>
          <w:sz w:val="24"/>
          <w:szCs w:val="24"/>
        </w:rPr>
      </w:pPr>
      <w:r>
        <w:rPr>
          <w:rFonts w:hint="eastAsia"/>
          <w:sz w:val="24"/>
          <w:szCs w:val="24"/>
        </w:rPr>
        <w:t>研究院参照中煤西安设计工程有限责任公司及同类型研究院所的有关薪酬分配制度，为聘用人员提供更具有竞争力的薪酬待遇，社会保险、住房公积金等按照国家、地方和公司有关规定办理。具体情况面议。</w:t>
      </w:r>
    </w:p>
    <w:p w:rsidR="00E94F46" w:rsidRDefault="00E94F46">
      <w:pPr>
        <w:spacing w:line="460" w:lineRule="atLeast"/>
        <w:ind w:firstLineChars="196" w:firstLine="470"/>
        <w:rPr>
          <w:sz w:val="24"/>
          <w:szCs w:val="24"/>
        </w:rPr>
      </w:pPr>
    </w:p>
    <w:p w:rsidR="00E94F46" w:rsidRDefault="008604E9">
      <w:pPr>
        <w:spacing w:line="460" w:lineRule="atLeast"/>
        <w:rPr>
          <w:b/>
          <w:bCs/>
          <w:sz w:val="24"/>
          <w:szCs w:val="24"/>
        </w:rPr>
      </w:pPr>
      <w:r w:rsidRPr="008604E9">
        <w:rPr>
          <w:sz w:val="24"/>
          <w:szCs w:val="24"/>
        </w:rPr>
        <w:pict>
          <v:shape id="_x0000_s1044" type="#_x0000_t62" style="position:absolute;left:0;text-align:left;margin-left:21pt;margin-top:-2.25pt;width:133.5pt;height:26.25pt;z-index:251674624" adj="3171,27154" fillcolor="#548dd4 [1951]" strokecolor="#bce1c0" strokeweight="3pt">
            <v:textbox>
              <w:txbxContent>
                <w:p w:rsidR="00E94F46" w:rsidRDefault="00556CC9">
                  <w:pPr>
                    <w:rPr>
                      <w:b/>
                      <w:sz w:val="22"/>
                    </w:rPr>
                  </w:pPr>
                  <w:r>
                    <w:rPr>
                      <w:rFonts w:hint="eastAsia"/>
                      <w:b/>
                      <w:sz w:val="22"/>
                    </w:rPr>
                    <w:t>六、报名方式</w:t>
                  </w:r>
                </w:p>
              </w:txbxContent>
            </v:textbox>
          </v:shape>
        </w:pict>
      </w:r>
    </w:p>
    <w:p w:rsidR="00E94F46" w:rsidRDefault="00556CC9">
      <w:pPr>
        <w:spacing w:line="460" w:lineRule="atLeast"/>
        <w:ind w:firstLineChars="196" w:firstLine="470"/>
        <w:rPr>
          <w:sz w:val="24"/>
          <w:szCs w:val="24"/>
        </w:rPr>
      </w:pPr>
      <w:r>
        <w:rPr>
          <w:rFonts w:hint="eastAsia"/>
          <w:sz w:val="24"/>
          <w:szCs w:val="24"/>
        </w:rPr>
        <w:lastRenderedPageBreak/>
        <w:t>报名方式：</w:t>
      </w:r>
    </w:p>
    <w:p w:rsidR="00E94F46" w:rsidRDefault="00556CC9">
      <w:pPr>
        <w:spacing w:line="460" w:lineRule="atLeast"/>
        <w:ind w:firstLineChars="200" w:firstLine="480"/>
        <w:rPr>
          <w:sz w:val="24"/>
          <w:szCs w:val="24"/>
        </w:rPr>
      </w:pPr>
      <w:r>
        <w:rPr>
          <w:rFonts w:hint="eastAsia"/>
          <w:sz w:val="24"/>
          <w:szCs w:val="24"/>
        </w:rPr>
        <w:t>本招聘公告通过各大高校就业信息网发布，接受个人报名或院系推荐。</w:t>
      </w:r>
    </w:p>
    <w:p w:rsidR="00E94F46" w:rsidRDefault="00556CC9">
      <w:pPr>
        <w:spacing w:line="460" w:lineRule="atLeast"/>
        <w:ind w:firstLineChars="196" w:firstLine="470"/>
        <w:rPr>
          <w:sz w:val="24"/>
          <w:szCs w:val="24"/>
        </w:rPr>
      </w:pPr>
      <w:r>
        <w:rPr>
          <w:rFonts w:hint="eastAsia"/>
          <w:sz w:val="24"/>
          <w:szCs w:val="24"/>
        </w:rPr>
        <w:t>应聘者填写《公</w:t>
      </w:r>
      <w:bookmarkStart w:id="0" w:name="_GoBack"/>
      <w:bookmarkEnd w:id="0"/>
      <w:r>
        <w:rPr>
          <w:rFonts w:hint="eastAsia"/>
          <w:sz w:val="24"/>
          <w:szCs w:val="24"/>
        </w:rPr>
        <w:t>开招聘人员登记表》（</w:t>
      </w:r>
      <w:r>
        <w:rPr>
          <w:rFonts w:ascii="宋体" w:eastAsia="宋体" w:hAnsi="宋体" w:cs="宋体" w:hint="eastAsia"/>
          <w:kern w:val="0"/>
          <w:sz w:val="20"/>
          <w:szCs w:val="20"/>
        </w:rPr>
        <w:t>附件1</w:t>
      </w:r>
      <w:r>
        <w:rPr>
          <w:rFonts w:hint="eastAsia"/>
          <w:sz w:val="24"/>
          <w:szCs w:val="24"/>
        </w:rPr>
        <w:t>）后，连同个人简历，简历中应包含学历</w:t>
      </w:r>
      <w:r>
        <w:rPr>
          <w:rFonts w:hint="eastAsia"/>
          <w:sz w:val="24"/>
          <w:szCs w:val="24"/>
        </w:rPr>
        <w:t>/</w:t>
      </w:r>
      <w:r>
        <w:rPr>
          <w:rFonts w:hint="eastAsia"/>
          <w:sz w:val="24"/>
          <w:szCs w:val="24"/>
        </w:rPr>
        <w:t>学位证、相关证书、获奖证书的扫描件，通过电子邮件发送到招聘专用电子邮箱，邮件主题请注明“</w:t>
      </w:r>
      <w:r>
        <w:rPr>
          <w:rFonts w:hint="eastAsia"/>
          <w:sz w:val="24"/>
          <w:szCs w:val="24"/>
        </w:rPr>
        <w:t>2019</w:t>
      </w:r>
      <w:r>
        <w:rPr>
          <w:rFonts w:hint="eastAsia"/>
          <w:sz w:val="24"/>
          <w:szCs w:val="24"/>
        </w:rPr>
        <w:t>年中煤能源研究院应聘”。不接受电话、信函等其他方式报名。</w:t>
      </w:r>
    </w:p>
    <w:p w:rsidR="00E94F46" w:rsidRDefault="00556CC9">
      <w:pPr>
        <w:spacing w:line="460" w:lineRule="atLeast"/>
        <w:ind w:firstLineChars="200" w:firstLine="480"/>
        <w:rPr>
          <w:highlight w:val="yellow"/>
        </w:rPr>
      </w:pPr>
      <w:r>
        <w:rPr>
          <w:rFonts w:hint="eastAsia"/>
          <w:sz w:val="24"/>
          <w:szCs w:val="24"/>
        </w:rPr>
        <w:t>接收报名电子邮箱：</w:t>
      </w:r>
      <w:hyperlink r:id="rId13" w:history="1">
        <w:r>
          <w:rPr>
            <w:rFonts w:hint="eastAsia"/>
            <w:b/>
            <w:sz w:val="24"/>
            <w:szCs w:val="24"/>
          </w:rPr>
          <w:t>lijuanchinacoal@163.com</w:t>
        </w:r>
      </w:hyperlink>
    </w:p>
    <w:p w:rsidR="00E94F46" w:rsidRDefault="008604E9">
      <w:pPr>
        <w:spacing w:line="460" w:lineRule="atLeast"/>
        <w:ind w:firstLineChars="200" w:firstLine="480"/>
        <w:rPr>
          <w:sz w:val="24"/>
          <w:szCs w:val="24"/>
          <w:highlight w:val="yellow"/>
        </w:rPr>
      </w:pPr>
      <w:r w:rsidRPr="008604E9">
        <w:rPr>
          <w:sz w:val="24"/>
          <w:szCs w:val="24"/>
          <w:highlight w:val="yellow"/>
        </w:rPr>
        <w:pict>
          <v:shape id="_x0000_s1045" type="#_x0000_t62" style="position:absolute;left:0;text-align:left;margin-left:21pt;margin-top:20pt;width:133.5pt;height:26.25pt;z-index:251675648" adj="3171,26537" fillcolor="#548dd4 [1951]" strokecolor="#bce1c0" strokeweight="3pt">
            <v:textbox>
              <w:txbxContent>
                <w:p w:rsidR="00E94F46" w:rsidRDefault="00556CC9">
                  <w:pPr>
                    <w:rPr>
                      <w:b/>
                      <w:sz w:val="22"/>
                    </w:rPr>
                  </w:pPr>
                  <w:r>
                    <w:rPr>
                      <w:rFonts w:hint="eastAsia"/>
                      <w:b/>
                      <w:sz w:val="22"/>
                    </w:rPr>
                    <w:t>七、联系方式</w:t>
                  </w:r>
                </w:p>
              </w:txbxContent>
            </v:textbox>
          </v:shape>
        </w:pict>
      </w:r>
    </w:p>
    <w:p w:rsidR="00E94F46" w:rsidRDefault="00E94F46">
      <w:pPr>
        <w:spacing w:line="460" w:lineRule="atLeast"/>
        <w:ind w:firstLineChars="49" w:firstLine="118"/>
        <w:rPr>
          <w:b/>
          <w:bCs/>
          <w:sz w:val="24"/>
          <w:szCs w:val="24"/>
        </w:rPr>
      </w:pPr>
    </w:p>
    <w:p w:rsidR="00E94F46" w:rsidRDefault="00556CC9">
      <w:pPr>
        <w:spacing w:line="460" w:lineRule="atLeast"/>
        <w:ind w:firstLineChars="200" w:firstLine="480"/>
        <w:rPr>
          <w:sz w:val="24"/>
          <w:szCs w:val="24"/>
        </w:rPr>
      </w:pPr>
      <w:r>
        <w:rPr>
          <w:rFonts w:hint="eastAsia"/>
          <w:sz w:val="24"/>
          <w:szCs w:val="24"/>
        </w:rPr>
        <w:t>联系人及电话：</w:t>
      </w:r>
      <w:r>
        <w:rPr>
          <w:rFonts w:hint="eastAsia"/>
          <w:sz w:val="24"/>
          <w:szCs w:val="24"/>
        </w:rPr>
        <w:t xml:space="preserve"> 029-878701</w:t>
      </w:r>
      <w:r w:rsidR="00D71FF0">
        <w:rPr>
          <w:rFonts w:hint="eastAsia"/>
          <w:sz w:val="24"/>
          <w:szCs w:val="24"/>
        </w:rPr>
        <w:t>05</w:t>
      </w:r>
      <w:r>
        <w:rPr>
          <w:rFonts w:hint="eastAsia"/>
          <w:sz w:val="24"/>
          <w:szCs w:val="24"/>
        </w:rPr>
        <w:t xml:space="preserve">   029-87879169  </w:t>
      </w:r>
    </w:p>
    <w:p w:rsidR="00E94F46" w:rsidRDefault="00556CC9">
      <w:pPr>
        <w:spacing w:line="460" w:lineRule="atLeast"/>
        <w:ind w:firstLineChars="196" w:firstLine="470"/>
        <w:rPr>
          <w:sz w:val="24"/>
          <w:szCs w:val="24"/>
        </w:rPr>
      </w:pPr>
      <w:r>
        <w:rPr>
          <w:rFonts w:hint="eastAsia"/>
          <w:sz w:val="24"/>
          <w:szCs w:val="24"/>
        </w:rPr>
        <w:t>公司地址：西安市碑林区雁塔路北段</w:t>
      </w:r>
      <w:r>
        <w:rPr>
          <w:rFonts w:hint="eastAsia"/>
          <w:sz w:val="24"/>
          <w:szCs w:val="24"/>
        </w:rPr>
        <w:t>66</w:t>
      </w:r>
      <w:r>
        <w:rPr>
          <w:rFonts w:hint="eastAsia"/>
          <w:sz w:val="24"/>
          <w:szCs w:val="24"/>
        </w:rPr>
        <w:t>号</w:t>
      </w:r>
    </w:p>
    <w:p w:rsidR="00E94F46" w:rsidRDefault="00E94F46">
      <w:pPr>
        <w:spacing w:line="460" w:lineRule="atLeast"/>
        <w:ind w:firstLineChars="196" w:firstLine="470"/>
        <w:rPr>
          <w:sz w:val="24"/>
          <w:szCs w:val="24"/>
        </w:rPr>
      </w:pPr>
    </w:p>
    <w:p w:rsidR="00E94F46" w:rsidRDefault="008604E9">
      <w:pPr>
        <w:spacing w:line="460" w:lineRule="atLeast"/>
        <w:ind w:firstLineChars="196" w:firstLine="470"/>
        <w:rPr>
          <w:sz w:val="24"/>
          <w:szCs w:val="24"/>
        </w:rPr>
      </w:pPr>
      <w:r>
        <w:rPr>
          <w:sz w:val="24"/>
          <w:szCs w:val="24"/>
        </w:rPr>
        <w:pict>
          <v:shape id="_x0000_s1046" type="#_x0000_t62" style="position:absolute;left:0;text-align:left;margin-left:24pt;margin-top:16.5pt;width:133.5pt;height:26.25pt;z-index:251676672" adj="3414,27771" fillcolor="#548dd4 [1951]" strokecolor="#bce1c0" strokeweight="3pt">
            <v:textbox>
              <w:txbxContent>
                <w:p w:rsidR="00E94F46" w:rsidRDefault="00556CC9">
                  <w:pPr>
                    <w:rPr>
                      <w:b/>
                      <w:sz w:val="22"/>
                    </w:rPr>
                  </w:pPr>
                  <w:r>
                    <w:rPr>
                      <w:rFonts w:hint="eastAsia"/>
                      <w:b/>
                      <w:sz w:val="22"/>
                    </w:rPr>
                    <w:t>八、相关要求</w:t>
                  </w:r>
                </w:p>
              </w:txbxContent>
            </v:textbox>
          </v:shape>
        </w:pict>
      </w:r>
    </w:p>
    <w:p w:rsidR="00E94F46" w:rsidRDefault="00E94F46">
      <w:pPr>
        <w:spacing w:line="460" w:lineRule="atLeast"/>
        <w:ind w:firstLineChars="49" w:firstLine="118"/>
        <w:rPr>
          <w:b/>
          <w:bCs/>
          <w:sz w:val="24"/>
          <w:szCs w:val="24"/>
        </w:rPr>
      </w:pPr>
    </w:p>
    <w:p w:rsidR="00E94F46" w:rsidRDefault="00556CC9">
      <w:pPr>
        <w:spacing w:line="460" w:lineRule="atLeast"/>
        <w:ind w:firstLineChars="200" w:firstLine="480"/>
        <w:rPr>
          <w:sz w:val="24"/>
          <w:szCs w:val="24"/>
        </w:rPr>
      </w:pPr>
      <w:r>
        <w:rPr>
          <w:rFonts w:hint="eastAsia"/>
          <w:sz w:val="24"/>
          <w:szCs w:val="24"/>
        </w:rPr>
        <w:t xml:space="preserve">1. </w:t>
      </w:r>
      <w:r>
        <w:rPr>
          <w:rFonts w:hint="eastAsia"/>
          <w:sz w:val="24"/>
          <w:szCs w:val="24"/>
        </w:rPr>
        <w:t>应聘者需认真填写表格并粘贴电子版照片，在规定时间内发送登记表及个人简历。</w:t>
      </w:r>
    </w:p>
    <w:p w:rsidR="00E94F46" w:rsidRDefault="00556CC9">
      <w:pPr>
        <w:spacing w:line="460" w:lineRule="atLeast"/>
        <w:ind w:firstLineChars="200" w:firstLine="480"/>
        <w:rPr>
          <w:sz w:val="24"/>
          <w:szCs w:val="24"/>
        </w:rPr>
      </w:pPr>
      <w:r>
        <w:rPr>
          <w:rFonts w:hint="eastAsia"/>
          <w:sz w:val="24"/>
          <w:szCs w:val="24"/>
        </w:rPr>
        <w:t xml:space="preserve">2. </w:t>
      </w:r>
      <w:r>
        <w:rPr>
          <w:rFonts w:hint="eastAsia"/>
          <w:sz w:val="24"/>
          <w:szCs w:val="24"/>
        </w:rPr>
        <w:t>报名后我单位将按照规范程序进行资格审查，对通过审查的通知面试。具体面试时间另行通知。面试时须提供以下材料：个人简历、身份证、学历</w:t>
      </w:r>
      <w:r>
        <w:rPr>
          <w:rFonts w:hint="eastAsia"/>
          <w:sz w:val="24"/>
          <w:szCs w:val="24"/>
        </w:rPr>
        <w:t>/</w:t>
      </w:r>
      <w:r>
        <w:rPr>
          <w:rFonts w:hint="eastAsia"/>
          <w:sz w:val="24"/>
          <w:szCs w:val="24"/>
        </w:rPr>
        <w:t>学位证、相关证书、获奖证书等原件，并提交一份上述材料的复印件等书面材料（使用</w:t>
      </w:r>
      <w:r>
        <w:rPr>
          <w:rFonts w:hint="eastAsia"/>
          <w:sz w:val="24"/>
          <w:szCs w:val="24"/>
        </w:rPr>
        <w:t>A4</w:t>
      </w:r>
      <w:r>
        <w:rPr>
          <w:rFonts w:hint="eastAsia"/>
          <w:sz w:val="24"/>
          <w:szCs w:val="24"/>
        </w:rPr>
        <w:t>纸张）。</w:t>
      </w:r>
    </w:p>
    <w:p w:rsidR="00E94F46" w:rsidRDefault="00556CC9">
      <w:pPr>
        <w:spacing w:line="460" w:lineRule="atLeast"/>
        <w:ind w:firstLineChars="200" w:firstLine="480"/>
        <w:rPr>
          <w:sz w:val="24"/>
          <w:szCs w:val="24"/>
        </w:rPr>
      </w:pPr>
      <w:r>
        <w:rPr>
          <w:rFonts w:hint="eastAsia"/>
          <w:sz w:val="24"/>
          <w:szCs w:val="24"/>
        </w:rPr>
        <w:t xml:space="preserve">3. </w:t>
      </w:r>
      <w:r>
        <w:rPr>
          <w:rFonts w:hint="eastAsia"/>
          <w:sz w:val="24"/>
          <w:szCs w:val="24"/>
        </w:rPr>
        <w:t>应聘人员应对提交材料的真实性负责。凡弄虚作假的，一经查实，立即取消面试资格或聘用资格。</w:t>
      </w:r>
    </w:p>
    <w:p w:rsidR="00E94F46" w:rsidRDefault="008604E9">
      <w:pPr>
        <w:spacing w:line="460" w:lineRule="atLeast"/>
        <w:ind w:firstLineChars="200" w:firstLine="480"/>
        <w:rPr>
          <w:sz w:val="24"/>
          <w:szCs w:val="24"/>
        </w:rPr>
      </w:pPr>
      <w:r>
        <w:rPr>
          <w:sz w:val="24"/>
          <w:szCs w:val="24"/>
        </w:rPr>
        <w:pict>
          <v:shape id="_x0000_s1047" type="#_x0000_t62" style="position:absolute;left:0;text-align:left;margin-left:19.5pt;margin-top:17.5pt;width:133.5pt;height:26.25pt;z-index:251677696" adj="3050" fillcolor="#548dd4 [1951]" strokecolor="#bce1c0" strokeweight="3pt">
            <v:textbox>
              <w:txbxContent>
                <w:p w:rsidR="00E94F46" w:rsidRDefault="00556CC9">
                  <w:pPr>
                    <w:rPr>
                      <w:b/>
                      <w:sz w:val="22"/>
                    </w:rPr>
                  </w:pPr>
                  <w:r>
                    <w:rPr>
                      <w:rFonts w:hint="eastAsia"/>
                      <w:b/>
                      <w:sz w:val="22"/>
                    </w:rPr>
                    <w:t>九、有关声明</w:t>
                  </w:r>
                </w:p>
              </w:txbxContent>
            </v:textbox>
          </v:shape>
        </w:pict>
      </w:r>
    </w:p>
    <w:p w:rsidR="00E94F46" w:rsidRDefault="00E94F46">
      <w:pPr>
        <w:spacing w:line="460" w:lineRule="atLeast"/>
        <w:ind w:firstLineChars="200" w:firstLine="480"/>
        <w:rPr>
          <w:sz w:val="24"/>
          <w:szCs w:val="24"/>
        </w:rPr>
      </w:pPr>
    </w:p>
    <w:p w:rsidR="00E94F46" w:rsidRDefault="00556CC9">
      <w:pPr>
        <w:spacing w:line="460" w:lineRule="atLeast"/>
        <w:rPr>
          <w:sz w:val="24"/>
          <w:szCs w:val="24"/>
        </w:rPr>
      </w:pPr>
      <w:r>
        <w:rPr>
          <w:rFonts w:hint="eastAsia"/>
          <w:sz w:val="24"/>
          <w:szCs w:val="24"/>
        </w:rPr>
        <w:t xml:space="preserve"> 1.</w:t>
      </w:r>
      <w:r>
        <w:rPr>
          <w:rFonts w:hint="eastAsia"/>
          <w:sz w:val="24"/>
          <w:szCs w:val="24"/>
        </w:rPr>
        <w:t>在应聘过程中，公司将对应聘者相关资料进行保密，恕不再退回。</w:t>
      </w:r>
    </w:p>
    <w:p w:rsidR="00E94F46" w:rsidRDefault="00556CC9">
      <w:pPr>
        <w:widowControl/>
        <w:jc w:val="left"/>
        <w:rPr>
          <w:sz w:val="24"/>
          <w:szCs w:val="24"/>
        </w:rPr>
      </w:pPr>
      <w:r>
        <w:rPr>
          <w:sz w:val="24"/>
          <w:szCs w:val="24"/>
        </w:rPr>
        <w:br w:type="page"/>
      </w:r>
    </w:p>
    <w:p w:rsidR="00E94F46" w:rsidRDefault="00E94F46">
      <w:pPr>
        <w:spacing w:line="460" w:lineRule="atLeast"/>
        <w:rPr>
          <w:sz w:val="24"/>
          <w:szCs w:val="24"/>
        </w:rPr>
      </w:pPr>
    </w:p>
    <w:p w:rsidR="00E94F46" w:rsidRDefault="00556CC9">
      <w:pPr>
        <w:spacing w:line="360" w:lineRule="auto"/>
      </w:pPr>
      <w:r>
        <w:rPr>
          <w:rFonts w:hint="eastAsia"/>
        </w:rPr>
        <w:t>附件</w:t>
      </w:r>
      <w:r>
        <w:rPr>
          <w:rFonts w:hint="eastAsia"/>
        </w:rPr>
        <w:t>1</w:t>
      </w:r>
    </w:p>
    <w:p w:rsidR="00E94F46" w:rsidRDefault="00556CC9">
      <w:pPr>
        <w:spacing w:line="360" w:lineRule="auto"/>
        <w:jc w:val="center"/>
        <w:rPr>
          <w:b/>
        </w:rPr>
      </w:pPr>
      <w:r>
        <w:rPr>
          <w:rFonts w:hint="eastAsia"/>
          <w:b/>
        </w:rPr>
        <w:t>应聘人员登记表</w:t>
      </w:r>
    </w:p>
    <w:tbl>
      <w:tblPr>
        <w:tblW w:w="8660" w:type="dxa"/>
        <w:tblInd w:w="93" w:type="dxa"/>
        <w:tblLayout w:type="fixed"/>
        <w:tblLook w:val="04A0"/>
      </w:tblPr>
      <w:tblGrid>
        <w:gridCol w:w="1000"/>
        <w:gridCol w:w="940"/>
        <w:gridCol w:w="485"/>
        <w:gridCol w:w="115"/>
        <w:gridCol w:w="540"/>
        <w:gridCol w:w="1300"/>
        <w:gridCol w:w="1040"/>
        <w:gridCol w:w="1200"/>
        <w:gridCol w:w="2040"/>
      </w:tblGrid>
      <w:tr w:rsidR="00E94F46">
        <w:trPr>
          <w:trHeight w:val="499"/>
        </w:trPr>
        <w:tc>
          <w:tcPr>
            <w:tcW w:w="8660"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 本 情 况</w:t>
            </w:r>
          </w:p>
        </w:tc>
      </w:tr>
      <w:tr w:rsidR="00E94F46">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姓名</w:t>
            </w:r>
          </w:p>
        </w:tc>
        <w:tc>
          <w:tcPr>
            <w:tcW w:w="940" w:type="dxa"/>
            <w:tcBorders>
              <w:top w:val="nil"/>
              <w:left w:val="nil"/>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40" w:type="dxa"/>
            <w:gridSpan w:val="3"/>
            <w:tcBorders>
              <w:top w:val="single" w:sz="8" w:space="0" w:color="auto"/>
              <w:left w:val="nil"/>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性别</w:t>
            </w:r>
          </w:p>
        </w:tc>
        <w:tc>
          <w:tcPr>
            <w:tcW w:w="1300" w:type="dxa"/>
            <w:tcBorders>
              <w:top w:val="nil"/>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40" w:type="dxa"/>
            <w:tcBorders>
              <w:top w:val="nil"/>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出生年月</w:t>
            </w:r>
          </w:p>
        </w:tc>
        <w:tc>
          <w:tcPr>
            <w:tcW w:w="1200" w:type="dxa"/>
            <w:tcBorders>
              <w:top w:val="nil"/>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照片</w:t>
            </w:r>
            <w:r>
              <w:rPr>
                <w:rFonts w:ascii="宋体" w:eastAsia="宋体" w:hAnsi="宋体" w:cs="宋体" w:hint="eastAsia"/>
                <w:color w:val="000000"/>
                <w:kern w:val="0"/>
                <w:sz w:val="18"/>
                <w:szCs w:val="18"/>
              </w:rPr>
              <w:br/>
              <w:t>（2寸免冠彩照）</w:t>
            </w:r>
          </w:p>
        </w:tc>
      </w:tr>
      <w:tr w:rsidR="00E94F46">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健康状况</w:t>
            </w:r>
          </w:p>
        </w:tc>
        <w:tc>
          <w:tcPr>
            <w:tcW w:w="940" w:type="dxa"/>
            <w:tcBorders>
              <w:top w:val="nil"/>
              <w:left w:val="nil"/>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40" w:type="dxa"/>
            <w:gridSpan w:val="3"/>
            <w:tcBorders>
              <w:top w:val="single" w:sz="8" w:space="0" w:color="auto"/>
              <w:left w:val="nil"/>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籍贯</w:t>
            </w:r>
          </w:p>
        </w:tc>
        <w:tc>
          <w:tcPr>
            <w:tcW w:w="1300" w:type="dxa"/>
            <w:tcBorders>
              <w:top w:val="nil"/>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40" w:type="dxa"/>
            <w:tcBorders>
              <w:top w:val="nil"/>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民族</w:t>
            </w:r>
          </w:p>
        </w:tc>
        <w:tc>
          <w:tcPr>
            <w:tcW w:w="1200" w:type="dxa"/>
            <w:tcBorders>
              <w:top w:val="nil"/>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vMerge/>
            <w:tcBorders>
              <w:top w:val="nil"/>
              <w:left w:val="single" w:sz="8" w:space="0" w:color="auto"/>
              <w:bottom w:val="single" w:sz="8" w:space="0" w:color="000000"/>
              <w:right w:val="single" w:sz="8" w:space="0" w:color="auto"/>
            </w:tcBorders>
            <w:vAlign w:val="center"/>
          </w:tcPr>
          <w:p w:rsidR="00E94F46" w:rsidRDefault="00E94F46">
            <w:pPr>
              <w:widowControl/>
              <w:jc w:val="left"/>
              <w:rPr>
                <w:rFonts w:ascii="宋体" w:eastAsia="宋体" w:hAnsi="宋体" w:cs="宋体"/>
                <w:color w:val="000000"/>
                <w:kern w:val="0"/>
                <w:sz w:val="18"/>
                <w:szCs w:val="18"/>
              </w:rPr>
            </w:pPr>
          </w:p>
        </w:tc>
      </w:tr>
      <w:tr w:rsidR="00E94F46">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学历</w:t>
            </w:r>
          </w:p>
        </w:tc>
        <w:tc>
          <w:tcPr>
            <w:tcW w:w="940" w:type="dxa"/>
            <w:tcBorders>
              <w:top w:val="nil"/>
              <w:left w:val="nil"/>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40" w:type="dxa"/>
            <w:gridSpan w:val="3"/>
            <w:tcBorders>
              <w:top w:val="single" w:sz="8" w:space="0" w:color="auto"/>
              <w:left w:val="nil"/>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专业</w:t>
            </w:r>
          </w:p>
        </w:tc>
        <w:tc>
          <w:tcPr>
            <w:tcW w:w="3540" w:type="dxa"/>
            <w:gridSpan w:val="3"/>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vMerge/>
            <w:tcBorders>
              <w:top w:val="nil"/>
              <w:left w:val="single" w:sz="8" w:space="0" w:color="auto"/>
              <w:bottom w:val="single" w:sz="8" w:space="0" w:color="000000"/>
              <w:right w:val="single" w:sz="8" w:space="0" w:color="auto"/>
            </w:tcBorders>
            <w:vAlign w:val="center"/>
          </w:tcPr>
          <w:p w:rsidR="00E94F46" w:rsidRDefault="00E94F46">
            <w:pPr>
              <w:widowControl/>
              <w:jc w:val="left"/>
              <w:rPr>
                <w:rFonts w:ascii="宋体" w:eastAsia="宋体" w:hAnsi="宋体" w:cs="宋体"/>
                <w:color w:val="000000"/>
                <w:kern w:val="0"/>
                <w:sz w:val="18"/>
                <w:szCs w:val="18"/>
              </w:rPr>
            </w:pPr>
          </w:p>
        </w:tc>
      </w:tr>
      <w:tr w:rsidR="00E94F46">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政治面貌</w:t>
            </w:r>
          </w:p>
        </w:tc>
        <w:tc>
          <w:tcPr>
            <w:tcW w:w="940" w:type="dxa"/>
            <w:tcBorders>
              <w:top w:val="nil"/>
              <w:left w:val="nil"/>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40" w:type="dxa"/>
            <w:gridSpan w:val="3"/>
            <w:tcBorders>
              <w:top w:val="single" w:sz="8" w:space="0" w:color="auto"/>
              <w:left w:val="nil"/>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毕业学校</w:t>
            </w:r>
          </w:p>
        </w:tc>
        <w:tc>
          <w:tcPr>
            <w:tcW w:w="3540" w:type="dxa"/>
            <w:gridSpan w:val="3"/>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vMerge/>
            <w:tcBorders>
              <w:top w:val="nil"/>
              <w:left w:val="single" w:sz="8" w:space="0" w:color="auto"/>
              <w:bottom w:val="single" w:sz="8" w:space="0" w:color="000000"/>
              <w:right w:val="single" w:sz="8" w:space="0" w:color="auto"/>
            </w:tcBorders>
            <w:vAlign w:val="center"/>
          </w:tcPr>
          <w:p w:rsidR="00E94F46" w:rsidRDefault="00E94F46">
            <w:pPr>
              <w:widowControl/>
              <w:jc w:val="left"/>
              <w:rPr>
                <w:rFonts w:ascii="宋体" w:eastAsia="宋体" w:hAnsi="宋体" w:cs="宋体"/>
                <w:color w:val="000000"/>
                <w:kern w:val="0"/>
                <w:sz w:val="18"/>
                <w:szCs w:val="18"/>
              </w:rPr>
            </w:pPr>
          </w:p>
        </w:tc>
      </w:tr>
      <w:tr w:rsidR="00E94F46">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婚姻状况</w:t>
            </w:r>
          </w:p>
        </w:tc>
        <w:tc>
          <w:tcPr>
            <w:tcW w:w="5620" w:type="dxa"/>
            <w:gridSpan w:val="7"/>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□未婚     □已婚     □离异     □已婚育</w:t>
            </w:r>
          </w:p>
        </w:tc>
        <w:tc>
          <w:tcPr>
            <w:tcW w:w="2040" w:type="dxa"/>
            <w:vMerge/>
            <w:tcBorders>
              <w:top w:val="nil"/>
              <w:left w:val="single" w:sz="8" w:space="0" w:color="auto"/>
              <w:bottom w:val="single" w:sz="8" w:space="0" w:color="000000"/>
              <w:right w:val="single" w:sz="8" w:space="0" w:color="auto"/>
            </w:tcBorders>
            <w:vAlign w:val="center"/>
          </w:tcPr>
          <w:p w:rsidR="00E94F46" w:rsidRDefault="00E94F46">
            <w:pPr>
              <w:widowControl/>
              <w:jc w:val="left"/>
              <w:rPr>
                <w:rFonts w:ascii="宋体" w:eastAsia="宋体" w:hAnsi="宋体" w:cs="宋体"/>
                <w:color w:val="000000"/>
                <w:kern w:val="0"/>
                <w:sz w:val="18"/>
                <w:szCs w:val="18"/>
              </w:rPr>
            </w:pPr>
          </w:p>
        </w:tc>
      </w:tr>
      <w:tr w:rsidR="00E94F46">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联系电话</w:t>
            </w:r>
          </w:p>
        </w:tc>
        <w:tc>
          <w:tcPr>
            <w:tcW w:w="1425" w:type="dxa"/>
            <w:gridSpan w:val="2"/>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55" w:type="dxa"/>
            <w:gridSpan w:val="2"/>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手机</w:t>
            </w:r>
          </w:p>
        </w:tc>
        <w:tc>
          <w:tcPr>
            <w:tcW w:w="2340" w:type="dxa"/>
            <w:gridSpan w:val="2"/>
            <w:tcBorders>
              <w:top w:val="single" w:sz="8" w:space="0" w:color="auto"/>
              <w:left w:val="nil"/>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tcBorders>
              <w:top w:val="nil"/>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电子邮件</w:t>
            </w:r>
          </w:p>
        </w:tc>
        <w:tc>
          <w:tcPr>
            <w:tcW w:w="204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E94F46">
        <w:trPr>
          <w:trHeight w:val="499"/>
        </w:trPr>
        <w:tc>
          <w:tcPr>
            <w:tcW w:w="100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联系地址</w:t>
            </w:r>
          </w:p>
        </w:tc>
        <w:tc>
          <w:tcPr>
            <w:tcW w:w="7660" w:type="dxa"/>
            <w:gridSpan w:val="8"/>
            <w:tcBorders>
              <w:top w:val="single" w:sz="8" w:space="0" w:color="auto"/>
              <w:left w:val="nil"/>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E94F46">
        <w:trPr>
          <w:trHeight w:val="499"/>
        </w:trPr>
        <w:tc>
          <w:tcPr>
            <w:tcW w:w="8660"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求 职 意 向</w:t>
            </w:r>
          </w:p>
        </w:tc>
      </w:tr>
      <w:tr w:rsidR="00E94F46">
        <w:trPr>
          <w:trHeight w:val="499"/>
        </w:trPr>
        <w:tc>
          <w:tcPr>
            <w:tcW w:w="1000" w:type="dxa"/>
            <w:vMerge w:val="restart"/>
            <w:tcBorders>
              <w:top w:val="nil"/>
              <w:left w:val="single" w:sz="8" w:space="0" w:color="auto"/>
              <w:bottom w:val="single" w:sz="8" w:space="0" w:color="000000"/>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应聘岗位/专业</w:t>
            </w:r>
          </w:p>
        </w:tc>
        <w:tc>
          <w:tcPr>
            <w:tcW w:w="15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40" w:type="dxa"/>
            <w:gridSpan w:val="2"/>
            <w:vMerge w:val="restart"/>
            <w:tcBorders>
              <w:top w:val="single" w:sz="8" w:space="0" w:color="auto"/>
              <w:left w:val="nil"/>
              <w:bottom w:val="single" w:sz="8" w:space="0" w:color="000000"/>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薪金要求</w:t>
            </w:r>
          </w:p>
        </w:tc>
        <w:tc>
          <w:tcPr>
            <w:tcW w:w="1040" w:type="dxa"/>
            <w:vMerge w:val="restart"/>
            <w:tcBorders>
              <w:top w:val="nil"/>
              <w:left w:val="nil"/>
              <w:bottom w:val="single" w:sz="8" w:space="0" w:color="000000"/>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vMerge w:val="restart"/>
            <w:tcBorders>
              <w:top w:val="nil"/>
              <w:left w:val="nil"/>
              <w:bottom w:val="single" w:sz="8" w:space="0" w:color="000000"/>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其他要求</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E94F46">
        <w:trPr>
          <w:trHeight w:val="499"/>
        </w:trPr>
        <w:tc>
          <w:tcPr>
            <w:tcW w:w="1000" w:type="dxa"/>
            <w:vMerge/>
            <w:tcBorders>
              <w:top w:val="nil"/>
              <w:left w:val="single" w:sz="8" w:space="0" w:color="auto"/>
              <w:bottom w:val="single" w:sz="8" w:space="0" w:color="000000"/>
              <w:right w:val="single" w:sz="8" w:space="0" w:color="auto"/>
            </w:tcBorders>
            <w:vAlign w:val="center"/>
          </w:tcPr>
          <w:p w:rsidR="00E94F46" w:rsidRDefault="00E94F46">
            <w:pPr>
              <w:widowControl/>
              <w:jc w:val="left"/>
              <w:rPr>
                <w:rFonts w:ascii="宋体" w:eastAsia="宋体" w:hAnsi="宋体" w:cs="宋体"/>
                <w:color w:val="000000"/>
                <w:kern w:val="0"/>
                <w:sz w:val="18"/>
                <w:szCs w:val="18"/>
              </w:rPr>
            </w:pPr>
          </w:p>
        </w:tc>
        <w:tc>
          <w:tcPr>
            <w:tcW w:w="1540" w:type="dxa"/>
            <w:gridSpan w:val="3"/>
            <w:vMerge/>
            <w:tcBorders>
              <w:top w:val="single" w:sz="8" w:space="0" w:color="auto"/>
              <w:left w:val="single" w:sz="8" w:space="0" w:color="auto"/>
              <w:bottom w:val="single" w:sz="8" w:space="0" w:color="000000"/>
              <w:right w:val="single" w:sz="8" w:space="0" w:color="000000"/>
            </w:tcBorders>
            <w:vAlign w:val="center"/>
          </w:tcPr>
          <w:p w:rsidR="00E94F46" w:rsidRDefault="00E94F46">
            <w:pPr>
              <w:widowControl/>
              <w:jc w:val="left"/>
              <w:rPr>
                <w:rFonts w:ascii="宋体" w:eastAsia="宋体" w:hAnsi="宋体" w:cs="宋体"/>
                <w:color w:val="000000"/>
                <w:kern w:val="0"/>
                <w:sz w:val="18"/>
                <w:szCs w:val="18"/>
              </w:rPr>
            </w:pPr>
          </w:p>
        </w:tc>
        <w:tc>
          <w:tcPr>
            <w:tcW w:w="1840" w:type="dxa"/>
            <w:gridSpan w:val="2"/>
            <w:vMerge/>
            <w:tcBorders>
              <w:top w:val="single" w:sz="8" w:space="0" w:color="auto"/>
              <w:left w:val="nil"/>
              <w:bottom w:val="single" w:sz="8" w:space="0" w:color="000000"/>
              <w:right w:val="single" w:sz="8" w:space="0" w:color="000000"/>
            </w:tcBorders>
            <w:vAlign w:val="center"/>
          </w:tcPr>
          <w:p w:rsidR="00E94F46" w:rsidRDefault="00E94F46">
            <w:pPr>
              <w:widowControl/>
              <w:jc w:val="left"/>
              <w:rPr>
                <w:rFonts w:ascii="宋体" w:eastAsia="宋体" w:hAnsi="宋体" w:cs="宋体"/>
                <w:color w:val="000000"/>
                <w:kern w:val="0"/>
                <w:sz w:val="18"/>
                <w:szCs w:val="18"/>
              </w:rPr>
            </w:pPr>
          </w:p>
        </w:tc>
        <w:tc>
          <w:tcPr>
            <w:tcW w:w="1040" w:type="dxa"/>
            <w:vMerge/>
            <w:tcBorders>
              <w:top w:val="nil"/>
              <w:left w:val="nil"/>
              <w:bottom w:val="single" w:sz="8" w:space="0" w:color="000000"/>
              <w:right w:val="single" w:sz="8" w:space="0" w:color="auto"/>
            </w:tcBorders>
            <w:vAlign w:val="center"/>
          </w:tcPr>
          <w:p w:rsidR="00E94F46" w:rsidRDefault="00E94F46">
            <w:pPr>
              <w:widowControl/>
              <w:jc w:val="left"/>
              <w:rPr>
                <w:rFonts w:ascii="宋体" w:eastAsia="宋体" w:hAnsi="宋体" w:cs="宋体"/>
                <w:color w:val="000000"/>
                <w:kern w:val="0"/>
                <w:sz w:val="18"/>
                <w:szCs w:val="18"/>
              </w:rPr>
            </w:pPr>
          </w:p>
        </w:tc>
        <w:tc>
          <w:tcPr>
            <w:tcW w:w="1200" w:type="dxa"/>
            <w:vMerge/>
            <w:tcBorders>
              <w:top w:val="nil"/>
              <w:left w:val="nil"/>
              <w:bottom w:val="single" w:sz="8" w:space="0" w:color="000000"/>
              <w:right w:val="nil"/>
            </w:tcBorders>
            <w:vAlign w:val="center"/>
          </w:tcPr>
          <w:p w:rsidR="00E94F46" w:rsidRDefault="00E94F46">
            <w:pPr>
              <w:widowControl/>
              <w:jc w:val="left"/>
              <w:rPr>
                <w:rFonts w:ascii="宋体" w:eastAsia="宋体" w:hAnsi="宋体" w:cs="宋体"/>
                <w:color w:val="000000"/>
                <w:kern w:val="0"/>
                <w:sz w:val="18"/>
                <w:szCs w:val="18"/>
              </w:rPr>
            </w:pPr>
          </w:p>
        </w:tc>
        <w:tc>
          <w:tcPr>
            <w:tcW w:w="2040" w:type="dxa"/>
            <w:vMerge/>
            <w:tcBorders>
              <w:top w:val="nil"/>
              <w:left w:val="single" w:sz="8" w:space="0" w:color="auto"/>
              <w:bottom w:val="single" w:sz="8" w:space="0" w:color="000000"/>
              <w:right w:val="single" w:sz="8" w:space="0" w:color="auto"/>
            </w:tcBorders>
            <w:vAlign w:val="center"/>
          </w:tcPr>
          <w:p w:rsidR="00E94F46" w:rsidRDefault="00E94F46">
            <w:pPr>
              <w:widowControl/>
              <w:jc w:val="left"/>
              <w:rPr>
                <w:rFonts w:ascii="宋体" w:eastAsia="宋体" w:hAnsi="宋体" w:cs="宋体"/>
                <w:color w:val="000000"/>
                <w:kern w:val="0"/>
                <w:sz w:val="18"/>
                <w:szCs w:val="18"/>
              </w:rPr>
            </w:pPr>
          </w:p>
        </w:tc>
      </w:tr>
      <w:tr w:rsidR="00E94F46">
        <w:trPr>
          <w:trHeight w:val="499"/>
        </w:trPr>
        <w:tc>
          <w:tcPr>
            <w:tcW w:w="8660"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教 育 经 历</w:t>
            </w:r>
          </w:p>
        </w:tc>
      </w:tr>
      <w:tr w:rsidR="00E94F46">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时间</w:t>
            </w:r>
          </w:p>
        </w:tc>
        <w:tc>
          <w:tcPr>
            <w:tcW w:w="2440" w:type="dxa"/>
            <w:gridSpan w:val="4"/>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院校名称</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专业/内容</w:t>
            </w:r>
          </w:p>
        </w:tc>
        <w:tc>
          <w:tcPr>
            <w:tcW w:w="204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E94F46">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E94F46">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E94F46">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E94F46">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94F46">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94F46">
        <w:trPr>
          <w:trHeight w:val="499"/>
        </w:trPr>
        <w:tc>
          <w:tcPr>
            <w:tcW w:w="19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40" w:type="dxa"/>
            <w:gridSpan w:val="4"/>
            <w:tcBorders>
              <w:top w:val="single" w:sz="8" w:space="0" w:color="auto"/>
              <w:left w:val="nil"/>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40" w:type="dxa"/>
            <w:gridSpan w:val="2"/>
            <w:tcBorders>
              <w:top w:val="single" w:sz="8" w:space="0" w:color="auto"/>
              <w:left w:val="single" w:sz="8" w:space="0" w:color="auto"/>
              <w:bottom w:val="single" w:sz="8" w:space="0" w:color="auto"/>
              <w:right w:val="nil"/>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40" w:type="dxa"/>
            <w:tcBorders>
              <w:top w:val="nil"/>
              <w:left w:val="single" w:sz="8" w:space="0" w:color="auto"/>
              <w:bottom w:val="single" w:sz="8" w:space="0" w:color="auto"/>
              <w:right w:val="single" w:sz="8" w:space="0" w:color="auto"/>
            </w:tcBorders>
            <w:shd w:val="clear" w:color="auto" w:fill="auto"/>
            <w:vAlign w:val="center"/>
          </w:tcPr>
          <w:p w:rsidR="00E94F46" w:rsidRDefault="00556CC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94F46">
        <w:trPr>
          <w:trHeight w:val="499"/>
        </w:trPr>
        <w:tc>
          <w:tcPr>
            <w:tcW w:w="8660" w:type="dxa"/>
            <w:gridSpan w:val="9"/>
            <w:tcBorders>
              <w:top w:val="single" w:sz="8" w:space="0" w:color="auto"/>
              <w:left w:val="single" w:sz="8" w:space="0" w:color="auto"/>
              <w:bottom w:val="nil"/>
              <w:right w:val="single" w:sz="8" w:space="0" w:color="000000"/>
            </w:tcBorders>
            <w:shd w:val="clear" w:color="auto" w:fill="auto"/>
            <w:vAlign w:val="center"/>
          </w:tcPr>
          <w:p w:rsidR="00E94F46" w:rsidRDefault="00556CC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E94F46">
        <w:trPr>
          <w:trHeight w:val="499"/>
        </w:trPr>
        <w:tc>
          <w:tcPr>
            <w:tcW w:w="8660" w:type="dxa"/>
            <w:gridSpan w:val="9"/>
            <w:tcBorders>
              <w:top w:val="nil"/>
              <w:left w:val="single" w:sz="8" w:space="0" w:color="auto"/>
              <w:bottom w:val="single" w:sz="8" w:space="0" w:color="auto"/>
              <w:right w:val="single" w:sz="8" w:space="0" w:color="000000"/>
            </w:tcBorders>
            <w:shd w:val="clear" w:color="auto" w:fill="auto"/>
            <w:vAlign w:val="center"/>
          </w:tcPr>
          <w:p w:rsidR="00E94F46" w:rsidRDefault="00556CC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注：应聘岗位/专业请对照招聘需求表中所需专业填写</w:t>
            </w:r>
          </w:p>
        </w:tc>
      </w:tr>
    </w:tbl>
    <w:p w:rsidR="00E94F46" w:rsidRDefault="00E94F46">
      <w:pPr>
        <w:spacing w:line="360" w:lineRule="auto"/>
        <w:jc w:val="center"/>
        <w:rPr>
          <w:b/>
        </w:rPr>
      </w:pPr>
    </w:p>
    <w:sectPr w:rsidR="00E94F46" w:rsidSect="00E94F46">
      <w:headerReference w:type="default" r:id="rId14"/>
      <w:footerReference w:type="default" r:id="rId15"/>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DD6" w:rsidRDefault="00801DD6" w:rsidP="00E94F46">
      <w:r>
        <w:separator/>
      </w:r>
    </w:p>
  </w:endnote>
  <w:endnote w:type="continuationSeparator" w:id="1">
    <w:p w:rsidR="00801DD6" w:rsidRDefault="00801DD6" w:rsidP="00E94F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225"/>
    </w:sdtPr>
    <w:sdtContent>
      <w:p w:rsidR="00387D7F" w:rsidRDefault="00387D7F">
        <w:pPr>
          <w:pStyle w:val="a4"/>
          <w:jc w:val="center"/>
        </w:pPr>
        <w:r w:rsidRPr="008A367C">
          <w:fldChar w:fldCharType="begin"/>
        </w:r>
        <w:r>
          <w:instrText xml:space="preserve"> PAGE   \* MERGEFORMAT </w:instrText>
        </w:r>
        <w:r w:rsidRPr="008A367C">
          <w:fldChar w:fldCharType="separate"/>
        </w:r>
        <w:r>
          <w:rPr>
            <w:lang w:val="zh-CN"/>
          </w:rPr>
          <w:t>2</w:t>
        </w:r>
        <w:r>
          <w:rPr>
            <w:lang w:val="zh-CN"/>
          </w:rPr>
          <w:fldChar w:fldCharType="end"/>
        </w:r>
      </w:p>
    </w:sdtContent>
  </w:sdt>
  <w:p w:rsidR="00387D7F" w:rsidRDefault="00387D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46" w:rsidRDefault="008604E9">
    <w:pPr>
      <w:pStyle w:val="a4"/>
      <w:jc w:val="center"/>
    </w:pPr>
    <w:r w:rsidRPr="008604E9">
      <w:fldChar w:fldCharType="begin"/>
    </w:r>
    <w:r w:rsidR="00556CC9">
      <w:instrText xml:space="preserve"> PAGE   \* MERGEFORMAT </w:instrText>
    </w:r>
    <w:r w:rsidRPr="008604E9">
      <w:fldChar w:fldCharType="separate"/>
    </w:r>
    <w:r w:rsidR="00387D7F" w:rsidRPr="00387D7F">
      <w:rPr>
        <w:noProof/>
        <w:lang w:val="zh-CN"/>
      </w:rPr>
      <w:t>7</w:t>
    </w:r>
    <w:r>
      <w:rPr>
        <w:lang w:val="zh-CN"/>
      </w:rPr>
      <w:fldChar w:fldCharType="end"/>
    </w:r>
  </w:p>
  <w:p w:rsidR="00E94F46" w:rsidRDefault="00E94F4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46" w:rsidRDefault="008604E9">
    <w:pPr>
      <w:pStyle w:val="a4"/>
      <w:jc w:val="center"/>
    </w:pPr>
    <w:r w:rsidRPr="008604E9">
      <w:fldChar w:fldCharType="begin"/>
    </w:r>
    <w:r w:rsidR="00556CC9">
      <w:instrText xml:space="preserve"> PAGE   \* MERGEFORMAT </w:instrText>
    </w:r>
    <w:r w:rsidRPr="008604E9">
      <w:fldChar w:fldCharType="separate"/>
    </w:r>
    <w:r w:rsidR="00387D7F" w:rsidRPr="00387D7F">
      <w:rPr>
        <w:noProof/>
        <w:lang w:val="zh-CN"/>
      </w:rPr>
      <w:t>1</w:t>
    </w:r>
    <w:r>
      <w:rPr>
        <w:lang w:val="zh-CN"/>
      </w:rPr>
      <w:fldChar w:fldCharType="end"/>
    </w:r>
  </w:p>
  <w:p w:rsidR="00E94F46" w:rsidRDefault="00E94F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DD6" w:rsidRDefault="00801DD6" w:rsidP="00E94F46">
      <w:r>
        <w:separator/>
      </w:r>
    </w:p>
  </w:footnote>
  <w:footnote w:type="continuationSeparator" w:id="1">
    <w:p w:rsidR="00801DD6" w:rsidRDefault="00801DD6" w:rsidP="00E94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7F" w:rsidRDefault="00387D7F">
    <w:pPr>
      <w:pStyle w:val="a5"/>
      <w:jc w:val="left"/>
    </w:pPr>
    <w:r>
      <w:rPr>
        <w:noProof/>
      </w:rPr>
      <w:drawing>
        <wp:inline distT="0" distB="0" distL="0" distR="0">
          <wp:extent cx="266700" cy="266700"/>
          <wp:effectExtent l="19050" t="0" r="0" b="0"/>
          <wp:docPr id="6" name="图片 1" descr="中煤logo英文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煤logo英文标识.jpg"/>
                  <pic:cNvPicPr>
                    <a:picLocks noChangeAspect="1"/>
                  </pic:cNvPicPr>
                </pic:nvPicPr>
                <pic:blipFill>
                  <a:blip r:embed="rId1"/>
                  <a:stretch>
                    <a:fillRect/>
                  </a:stretch>
                </pic:blipFill>
                <pic:spPr>
                  <a:xfrm>
                    <a:off x="0" y="0"/>
                    <a:ext cx="268881" cy="269299"/>
                  </a:xfrm>
                  <a:prstGeom prst="rect">
                    <a:avLst/>
                  </a:prstGeom>
                </pic:spPr>
              </pic:pic>
            </a:graphicData>
          </a:graphic>
        </wp:inline>
      </w:drawing>
    </w:r>
    <w:r>
      <w:rPr>
        <w:rFonts w:ascii="楷体_GB2312" w:eastAsia="楷体_GB2312" w:hint="eastAsia"/>
        <w:i/>
        <w:sz w:val="22"/>
        <w:szCs w:val="22"/>
      </w:rPr>
      <w:t>中煤能源研究院2017年招聘需求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7F" w:rsidRDefault="00387D7F">
    <w:pPr>
      <w:pStyle w:val="a5"/>
      <w:jc w:val="right"/>
      <w:rPr>
        <w:sz w:val="22"/>
        <w:szCs w:val="22"/>
      </w:rPr>
    </w:pPr>
    <w:r>
      <w:rPr>
        <w:i/>
        <w:noProof/>
        <w:sz w:val="21"/>
        <w:szCs w:val="21"/>
      </w:rPr>
      <w:drawing>
        <wp:inline distT="0" distB="0" distL="0" distR="0">
          <wp:extent cx="152400" cy="152400"/>
          <wp:effectExtent l="19050" t="0" r="0" b="0"/>
          <wp:docPr id="9" name="图片 6" descr="中煤logo英文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中煤logo英文标识.jpg"/>
                  <pic:cNvPicPr>
                    <a:picLocks noChangeAspect="1"/>
                  </pic:cNvPicPr>
                </pic:nvPicPr>
                <pic:blipFill>
                  <a:blip r:embed="rId1"/>
                  <a:stretch>
                    <a:fillRect/>
                  </a:stretch>
                </pic:blipFill>
                <pic:spPr>
                  <a:xfrm>
                    <a:off x="0" y="0"/>
                    <a:ext cx="153172" cy="153411"/>
                  </a:xfrm>
                  <a:prstGeom prst="rect">
                    <a:avLst/>
                  </a:prstGeom>
                </pic:spPr>
              </pic:pic>
            </a:graphicData>
          </a:graphic>
        </wp:inline>
      </w:drawing>
    </w:r>
    <w:r>
      <w:rPr>
        <w:rFonts w:ascii="楷体_GB2312" w:eastAsia="楷体_GB2312" w:hint="eastAsia"/>
        <w:i/>
        <w:sz w:val="22"/>
        <w:szCs w:val="22"/>
      </w:rPr>
      <w:t>中煤能源研究院2019年招聘需求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46" w:rsidRDefault="00556CC9">
    <w:pPr>
      <w:pStyle w:val="a5"/>
      <w:jc w:val="right"/>
    </w:pPr>
    <w:r>
      <w:rPr>
        <w:i/>
        <w:noProof/>
        <w:sz w:val="21"/>
        <w:szCs w:val="21"/>
      </w:rPr>
      <w:drawing>
        <wp:inline distT="0" distB="0" distL="0" distR="0">
          <wp:extent cx="152400" cy="152400"/>
          <wp:effectExtent l="19050" t="0" r="0" b="0"/>
          <wp:docPr id="11" name="图片 6" descr="中煤logo英文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中煤logo英文标识.jpg"/>
                  <pic:cNvPicPr>
                    <a:picLocks noChangeAspect="1"/>
                  </pic:cNvPicPr>
                </pic:nvPicPr>
                <pic:blipFill>
                  <a:blip r:embed="rId1"/>
                  <a:stretch>
                    <a:fillRect/>
                  </a:stretch>
                </pic:blipFill>
                <pic:spPr>
                  <a:xfrm>
                    <a:off x="0" y="0"/>
                    <a:ext cx="153172" cy="153411"/>
                  </a:xfrm>
                  <a:prstGeom prst="rect">
                    <a:avLst/>
                  </a:prstGeom>
                </pic:spPr>
              </pic:pic>
            </a:graphicData>
          </a:graphic>
        </wp:inline>
      </w:drawing>
    </w:r>
    <w:r>
      <w:rPr>
        <w:rFonts w:ascii="楷体_GB2312" w:eastAsia="楷体_GB2312" w:hint="eastAsia"/>
        <w:i/>
        <w:sz w:val="22"/>
        <w:szCs w:val="22"/>
      </w:rPr>
      <w:t>中煤能源研究院2019年招聘需求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51E"/>
    <w:rsid w:val="00016ACB"/>
    <w:rsid w:val="00030892"/>
    <w:rsid w:val="00054A1E"/>
    <w:rsid w:val="00073667"/>
    <w:rsid w:val="00076C82"/>
    <w:rsid w:val="0009012C"/>
    <w:rsid w:val="00090814"/>
    <w:rsid w:val="00113BCF"/>
    <w:rsid w:val="0013476A"/>
    <w:rsid w:val="00163E31"/>
    <w:rsid w:val="00180AEE"/>
    <w:rsid w:val="00193453"/>
    <w:rsid w:val="001B6AEC"/>
    <w:rsid w:val="00222964"/>
    <w:rsid w:val="0023487C"/>
    <w:rsid w:val="002601A3"/>
    <w:rsid w:val="00281C92"/>
    <w:rsid w:val="0028711F"/>
    <w:rsid w:val="002A1B75"/>
    <w:rsid w:val="002E30AD"/>
    <w:rsid w:val="00314317"/>
    <w:rsid w:val="00324203"/>
    <w:rsid w:val="00331D1E"/>
    <w:rsid w:val="003355AC"/>
    <w:rsid w:val="00350C30"/>
    <w:rsid w:val="00366C0B"/>
    <w:rsid w:val="00375E09"/>
    <w:rsid w:val="00387D7F"/>
    <w:rsid w:val="003B5800"/>
    <w:rsid w:val="003B6494"/>
    <w:rsid w:val="003E3A10"/>
    <w:rsid w:val="00432D49"/>
    <w:rsid w:val="004937DC"/>
    <w:rsid w:val="004D1C63"/>
    <w:rsid w:val="005065A6"/>
    <w:rsid w:val="00556CC9"/>
    <w:rsid w:val="0057153E"/>
    <w:rsid w:val="005A6601"/>
    <w:rsid w:val="005D6A75"/>
    <w:rsid w:val="006314B8"/>
    <w:rsid w:val="00642FFF"/>
    <w:rsid w:val="00696FC8"/>
    <w:rsid w:val="006A78B5"/>
    <w:rsid w:val="006F1C6A"/>
    <w:rsid w:val="00700013"/>
    <w:rsid w:val="00716998"/>
    <w:rsid w:val="007B5AE7"/>
    <w:rsid w:val="00801DD6"/>
    <w:rsid w:val="008358D2"/>
    <w:rsid w:val="00851B8E"/>
    <w:rsid w:val="008604E9"/>
    <w:rsid w:val="008968C3"/>
    <w:rsid w:val="008C78C3"/>
    <w:rsid w:val="008D0B10"/>
    <w:rsid w:val="009018C5"/>
    <w:rsid w:val="009301E8"/>
    <w:rsid w:val="009517AE"/>
    <w:rsid w:val="0098560B"/>
    <w:rsid w:val="00993BDF"/>
    <w:rsid w:val="009B70C2"/>
    <w:rsid w:val="009C5098"/>
    <w:rsid w:val="009D3F5E"/>
    <w:rsid w:val="00A0051E"/>
    <w:rsid w:val="00A10754"/>
    <w:rsid w:val="00A27429"/>
    <w:rsid w:val="00A34E1C"/>
    <w:rsid w:val="00A4264D"/>
    <w:rsid w:val="00A44CF4"/>
    <w:rsid w:val="00A54D48"/>
    <w:rsid w:val="00A71E31"/>
    <w:rsid w:val="00AB59F4"/>
    <w:rsid w:val="00AD5D54"/>
    <w:rsid w:val="00B16D8C"/>
    <w:rsid w:val="00B3366E"/>
    <w:rsid w:val="00B7141C"/>
    <w:rsid w:val="00B72796"/>
    <w:rsid w:val="00BB3851"/>
    <w:rsid w:val="00BC25E3"/>
    <w:rsid w:val="00BD2FEA"/>
    <w:rsid w:val="00BF28D5"/>
    <w:rsid w:val="00C13A19"/>
    <w:rsid w:val="00C805D7"/>
    <w:rsid w:val="00C90AE6"/>
    <w:rsid w:val="00CA2B6A"/>
    <w:rsid w:val="00CA3E4C"/>
    <w:rsid w:val="00CC1F85"/>
    <w:rsid w:val="00CD0C82"/>
    <w:rsid w:val="00CD1719"/>
    <w:rsid w:val="00CF576F"/>
    <w:rsid w:val="00CF7E4C"/>
    <w:rsid w:val="00D049FA"/>
    <w:rsid w:val="00D51E59"/>
    <w:rsid w:val="00D71FF0"/>
    <w:rsid w:val="00D87FE4"/>
    <w:rsid w:val="00DD5C2D"/>
    <w:rsid w:val="00DD723F"/>
    <w:rsid w:val="00E017DE"/>
    <w:rsid w:val="00E30C16"/>
    <w:rsid w:val="00E3157C"/>
    <w:rsid w:val="00E7420D"/>
    <w:rsid w:val="00E80F1A"/>
    <w:rsid w:val="00E82B42"/>
    <w:rsid w:val="00E94F46"/>
    <w:rsid w:val="00EF444E"/>
    <w:rsid w:val="00FC022E"/>
    <w:rsid w:val="00FD50B2"/>
    <w:rsid w:val="00FE6CB1"/>
    <w:rsid w:val="00FF3176"/>
    <w:rsid w:val="1CFD197E"/>
    <w:rsid w:val="267404AD"/>
    <w:rsid w:val="50376F34"/>
    <w:rsid w:val="611C3A20"/>
    <w:rsid w:val="655176D6"/>
    <w:rsid w:val="74B735C2"/>
    <w:rsid w:val="7EE01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rules v:ext="edit">
        <o:r id="V:Rule1" type="callout" idref="#_x0000_s1027"/>
        <o:r id="V:Rule7" type="callout" idref="#_x0000_s1040"/>
        <o:r id="V:Rule8" type="callout" idref="#_x0000_s1061"/>
        <o:r id="V:Rule9" type="callout" idref="#_x0000_s1042"/>
        <o:r id="V:Rule10" type="callout" idref="#_x0000_s1043"/>
        <o:r id="V:Rule11" type="callout" idref="#_x0000_s1044"/>
        <o:r id="V:Rule12" type="callout" idref="#_x0000_s1045"/>
        <o:r id="V:Rule13" type="callout" idref="#_x0000_s1046"/>
        <o:r id="V:Rule14" type="callout" idref="#_x0000_s1047"/>
        <o:r id="V:Rule15" type="connector" idref="#_x0000_s1068"/>
        <o:r id="V:Rule16" type="connector" idref="#_x0000_s1064"/>
        <o:r id="V:Rule17" type="connector" idref="#_x0000_s1067"/>
        <o:r id="V:Rule18" type="connector" idref="#_x0000_s1069"/>
        <o:r id="V:Rule19"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94F46"/>
    <w:rPr>
      <w:sz w:val="18"/>
      <w:szCs w:val="18"/>
    </w:rPr>
  </w:style>
  <w:style w:type="paragraph" w:styleId="a4">
    <w:name w:val="footer"/>
    <w:basedOn w:val="a"/>
    <w:link w:val="Char0"/>
    <w:uiPriority w:val="99"/>
    <w:unhideWhenUsed/>
    <w:qFormat/>
    <w:rsid w:val="00E94F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94F4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94F4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94F46"/>
    <w:rPr>
      <w:b/>
      <w:bCs/>
    </w:rPr>
  </w:style>
  <w:style w:type="character" w:styleId="a8">
    <w:name w:val="Hyperlink"/>
    <w:basedOn w:val="a0"/>
    <w:uiPriority w:val="99"/>
    <w:unhideWhenUsed/>
    <w:qFormat/>
    <w:rsid w:val="00E94F46"/>
    <w:rPr>
      <w:color w:val="333333"/>
      <w:u w:val="none"/>
    </w:rPr>
  </w:style>
  <w:style w:type="character" w:customStyle="1" w:styleId="Char1">
    <w:name w:val="页眉 Char"/>
    <w:basedOn w:val="a0"/>
    <w:link w:val="a5"/>
    <w:uiPriority w:val="99"/>
    <w:qFormat/>
    <w:rsid w:val="00E94F46"/>
    <w:rPr>
      <w:sz w:val="18"/>
      <w:szCs w:val="18"/>
    </w:rPr>
  </w:style>
  <w:style w:type="character" w:customStyle="1" w:styleId="Char0">
    <w:name w:val="页脚 Char"/>
    <w:basedOn w:val="a0"/>
    <w:link w:val="a4"/>
    <w:uiPriority w:val="99"/>
    <w:qFormat/>
    <w:rsid w:val="00E94F46"/>
    <w:rPr>
      <w:sz w:val="18"/>
      <w:szCs w:val="18"/>
    </w:rPr>
  </w:style>
  <w:style w:type="character" w:customStyle="1" w:styleId="Char">
    <w:name w:val="批注框文本 Char"/>
    <w:basedOn w:val="a0"/>
    <w:link w:val="a3"/>
    <w:uiPriority w:val="99"/>
    <w:semiHidden/>
    <w:qFormat/>
    <w:rsid w:val="00E94F46"/>
    <w:rPr>
      <w:kern w:val="2"/>
      <w:sz w:val="18"/>
      <w:szCs w:val="18"/>
    </w:rPr>
  </w:style>
  <w:style w:type="paragraph" w:customStyle="1" w:styleId="1">
    <w:name w:val="列出段落1"/>
    <w:basedOn w:val="a"/>
    <w:uiPriority w:val="34"/>
    <w:qFormat/>
    <w:rsid w:val="00E94F46"/>
    <w:pPr>
      <w:ind w:firstLineChars="200" w:firstLine="420"/>
    </w:pPr>
    <w:rPr>
      <w:rFonts w:ascii="Calibri" w:eastAsia="宋体" w:hAnsi="Calibri" w:cs="Times New Roman"/>
    </w:rPr>
  </w:style>
  <w:style w:type="paragraph" w:customStyle="1" w:styleId="759127A2943647F8AF2D3FC6F7DC3341">
    <w:name w:val="759127A2943647F8AF2D3FC6F7DC3341"/>
    <w:qFormat/>
    <w:rsid w:val="00E94F46"/>
    <w:pPr>
      <w:spacing w:after="200" w:line="276" w:lineRule="auto"/>
    </w:pPr>
    <w:rPr>
      <w:sz w:val="22"/>
      <w:szCs w:val="22"/>
      <w:lang w:eastAsia="en-US"/>
    </w:rPr>
  </w:style>
  <w:style w:type="paragraph" w:customStyle="1" w:styleId="10">
    <w:name w:val="无间隔1"/>
    <w:link w:val="Char2"/>
    <w:uiPriority w:val="1"/>
    <w:qFormat/>
    <w:rsid w:val="00E94F46"/>
    <w:rPr>
      <w:sz w:val="22"/>
      <w:szCs w:val="22"/>
    </w:rPr>
  </w:style>
  <w:style w:type="character" w:customStyle="1" w:styleId="Char2">
    <w:name w:val="无间隔 Char"/>
    <w:basedOn w:val="a0"/>
    <w:link w:val="10"/>
    <w:uiPriority w:val="1"/>
    <w:qFormat/>
    <w:rsid w:val="00E94F46"/>
    <w:rPr>
      <w:sz w:val="22"/>
      <w:szCs w:val="22"/>
    </w:rPr>
  </w:style>
</w:styles>
</file>

<file path=word/webSettings.xml><?xml version="1.0" encoding="utf-8"?>
<w:webSettings xmlns:r="http://schemas.openxmlformats.org/officeDocument/2006/relationships" xmlns:w="http://schemas.openxmlformats.org/wordprocessingml/2006/main">
  <w:divs>
    <w:div w:id="1348291213">
      <w:bodyDiv w:val="1"/>
      <w:marLeft w:val="0"/>
      <w:marRight w:val="0"/>
      <w:marTop w:val="0"/>
      <w:marBottom w:val="0"/>
      <w:divBdr>
        <w:top w:val="none" w:sz="0" w:space="0" w:color="auto"/>
        <w:left w:val="none" w:sz="0" w:space="0" w:color="auto"/>
        <w:bottom w:val="none" w:sz="0" w:space="0" w:color="auto"/>
        <w:right w:val="none" w:sz="0" w:space="0" w:color="auto"/>
      </w:divBdr>
      <w:divsChild>
        <w:div w:id="1063479302">
          <w:marLeft w:val="0"/>
          <w:marRight w:val="0"/>
          <w:marTop w:val="0"/>
          <w:marBottom w:val="0"/>
          <w:divBdr>
            <w:top w:val="none" w:sz="0" w:space="0" w:color="auto"/>
            <w:left w:val="none" w:sz="0" w:space="0" w:color="auto"/>
            <w:bottom w:val="none" w:sz="0" w:space="0" w:color="auto"/>
            <w:right w:val="none" w:sz="0" w:space="0" w:color="auto"/>
          </w:divBdr>
          <w:divsChild>
            <w:div w:id="243078424">
              <w:marLeft w:val="0"/>
              <w:marRight w:val="0"/>
              <w:marTop w:val="750"/>
              <w:marBottom w:val="750"/>
              <w:divBdr>
                <w:top w:val="none" w:sz="0" w:space="0" w:color="auto"/>
                <w:left w:val="none" w:sz="0" w:space="0" w:color="auto"/>
                <w:bottom w:val="none" w:sz="0" w:space="0" w:color="auto"/>
                <w:right w:val="none" w:sz="0" w:space="0" w:color="auto"/>
              </w:divBdr>
              <w:divsChild>
                <w:div w:id="801731712">
                  <w:marLeft w:val="0"/>
                  <w:marRight w:val="0"/>
                  <w:marTop w:val="0"/>
                  <w:marBottom w:val="0"/>
                  <w:divBdr>
                    <w:top w:val="none" w:sz="0" w:space="0" w:color="auto"/>
                    <w:left w:val="none" w:sz="0" w:space="0" w:color="auto"/>
                    <w:bottom w:val="single" w:sz="6" w:space="0" w:color="E6E8EA"/>
                    <w:right w:val="none" w:sz="0" w:space="0" w:color="auto"/>
                  </w:divBdr>
                  <w:divsChild>
                    <w:div w:id="568081880">
                      <w:marLeft w:val="0"/>
                      <w:marRight w:val="0"/>
                      <w:marTop w:val="0"/>
                      <w:marBottom w:val="0"/>
                      <w:divBdr>
                        <w:top w:val="none" w:sz="0" w:space="0" w:color="auto"/>
                        <w:left w:val="none" w:sz="0" w:space="0" w:color="auto"/>
                        <w:bottom w:val="none" w:sz="0" w:space="0" w:color="auto"/>
                        <w:right w:val="none" w:sz="0" w:space="0" w:color="auto"/>
                      </w:divBdr>
                      <w:divsChild>
                        <w:div w:id="679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juanchinacoal@163.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49"/>
    <customShpInfo spid="_x0000_s1048"/>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40"/>
    <customShpInfo spid="_x0000_s1061"/>
    <customShpInfo spid="_x0000_s1042"/>
    <customShpInfo spid="_x0000_s1043"/>
    <customShpInfo spid="_x0000_s1044"/>
    <customShpInfo spid="_x0000_s1045"/>
    <customShpInfo spid="_x0000_s1046"/>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4D61C-F134-467B-812A-5B0BD601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552</Words>
  <Characters>3148</Characters>
  <Application>Microsoft Office Word</Application>
  <DocSecurity>0</DocSecurity>
  <Lines>26</Lines>
  <Paragraphs>7</Paragraphs>
  <ScaleCrop>false</ScaleCrop>
  <Company>Microsoft</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cp:lastPrinted>2018-11-07T03:20:00Z</cp:lastPrinted>
  <dcterms:created xsi:type="dcterms:W3CDTF">2018-10-24T01:35:00Z</dcterms:created>
  <dcterms:modified xsi:type="dcterms:W3CDTF">2018-11-12T07:55:00Z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